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0E206" w14:textId="3A1B0B82" w:rsidR="00B81ED4" w:rsidRPr="002450AB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t>User Story Number:</w:t>
      </w:r>
      <w:r w:rsidRPr="00B81ED4">
        <w:t xml:space="preserve"> </w:t>
      </w:r>
      <w:r w:rsidR="003D55A0">
        <w:rPr>
          <w:rFonts w:ascii="Times New Roman" w:hAnsi="Times New Roman" w:cs="Times New Roman"/>
        </w:rPr>
        <w:t>US</w:t>
      </w:r>
      <w:r w:rsidR="00260F58">
        <w:rPr>
          <w:rFonts w:ascii="Times New Roman" w:hAnsi="Times New Roman" w:cs="Times New Roman"/>
        </w:rPr>
        <w:t>EB</w:t>
      </w:r>
      <w:r w:rsidR="002450AB" w:rsidRPr="002450AB">
        <w:rPr>
          <w:rFonts w:ascii="Times New Roman" w:hAnsi="Times New Roman" w:cs="Times New Roman"/>
        </w:rPr>
        <w:t>-</w:t>
      </w:r>
      <w:r w:rsidR="00166354">
        <w:rPr>
          <w:rFonts w:ascii="Times New Roman" w:hAnsi="Times New Roman" w:cs="Times New Roman"/>
        </w:rPr>
        <w:t>15</w:t>
      </w:r>
    </w:p>
    <w:p w14:paraId="7300E207" w14:textId="0A76E801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Pr="00B81ED4">
        <w:t xml:space="preserve"> </w:t>
      </w:r>
      <w:r w:rsidR="00166354">
        <w:rPr>
          <w:rFonts w:ascii="Times New Roman" w:hAnsi="Times New Roman" w:cs="Times New Roman"/>
        </w:rPr>
        <w:t>Unit or Basis for Measurements Codes for Drugs</w:t>
      </w:r>
      <w:r w:rsidR="002450AB" w:rsidRPr="002450AB">
        <w:rPr>
          <w:rFonts w:ascii="Times New Roman" w:hAnsi="Times New Roman" w:cs="Times New Roman"/>
        </w:rPr>
        <w:t xml:space="preserve"> (Backlog #</w:t>
      </w:r>
      <w:r w:rsidR="001C3795">
        <w:rPr>
          <w:rFonts w:ascii="Times New Roman" w:hAnsi="Times New Roman" w:cs="Times New Roman"/>
        </w:rPr>
        <w:t>142</w:t>
      </w:r>
      <w:r w:rsidR="002450AB" w:rsidRPr="002450AB">
        <w:rPr>
          <w:rFonts w:ascii="Times New Roman" w:hAnsi="Times New Roman" w:cs="Times New Roman"/>
        </w:rPr>
        <w:t>)</w:t>
      </w:r>
    </w:p>
    <w:p w14:paraId="2C81EDC4" w14:textId="495D8516" w:rsidR="006537CB" w:rsidRDefault="006537CB" w:rsidP="008F7700">
      <w:pPr>
        <w:pStyle w:val="TopInfo"/>
        <w:rPr>
          <w:b/>
        </w:rPr>
      </w:pPr>
      <w:r>
        <w:rPr>
          <w:b/>
        </w:rPr>
        <w:t>Product Backlog ID:</w:t>
      </w:r>
    </w:p>
    <w:p w14:paraId="7300E208" w14:textId="23C766A6" w:rsidR="00B81ED4" w:rsidRPr="002450AB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t>Priority:</w:t>
      </w:r>
      <w:r w:rsidRPr="00B81ED4">
        <w:t xml:space="preserve"> </w:t>
      </w:r>
      <w:r w:rsidR="0096731B" w:rsidRPr="00C76F51">
        <w:rPr>
          <w:rFonts w:ascii="Times New Roman" w:hAnsi="Times New Roman" w:cs="Times New Roman"/>
          <w:color w:val="000000" w:themeColor="text1"/>
        </w:rPr>
        <w:t>8</w:t>
      </w:r>
    </w:p>
    <w:p w14:paraId="33B9B6FC" w14:textId="77777777" w:rsidR="006537CB" w:rsidRDefault="006537CB" w:rsidP="008F7700">
      <w:pPr>
        <w:pStyle w:val="TopInfo"/>
        <w:rPr>
          <w:b/>
        </w:rPr>
      </w:pPr>
      <w:r>
        <w:rPr>
          <w:b/>
        </w:rPr>
        <w:t xml:space="preserve">Initial Sizing estimate: </w:t>
      </w:r>
      <w:r w:rsidRPr="006537CB">
        <w:rPr>
          <w:rFonts w:ascii="Times New Roman" w:hAnsi="Times New Roman" w:cs="Times New Roman"/>
        </w:rPr>
        <w:t>3</w:t>
      </w:r>
    </w:p>
    <w:p w14:paraId="031449F7" w14:textId="3C664DE4" w:rsidR="006537CB" w:rsidRPr="006537CB" w:rsidRDefault="006537CB" w:rsidP="008F7700">
      <w:pPr>
        <w:pStyle w:val="TopInfo"/>
        <w:rPr>
          <w:rFonts w:ascii="Times New Roman" w:hAnsi="Times New Roman" w:cs="Times New Roman"/>
        </w:rPr>
      </w:pPr>
      <w:r>
        <w:rPr>
          <w:b/>
        </w:rPr>
        <w:t xml:space="preserve">Rally ID: </w:t>
      </w:r>
      <w:r w:rsidRPr="006537CB">
        <w:rPr>
          <w:rFonts w:ascii="Times New Roman" w:hAnsi="Times New Roman" w:cs="Times New Roman"/>
        </w:rPr>
        <w:t>US11</w:t>
      </w:r>
    </w:p>
    <w:p w14:paraId="059542EB" w14:textId="3DBFDB41" w:rsidR="00863371" w:rsidRPr="008F7700" w:rsidRDefault="00ED055A" w:rsidP="008F7700">
      <w:pPr>
        <w:pStyle w:val="TopInfo"/>
        <w:rPr>
          <w:b/>
        </w:rPr>
      </w:pPr>
      <w:r>
        <w:rPr>
          <w:b/>
        </w:rPr>
        <w:t>Rational ID</w:t>
      </w:r>
      <w:r w:rsidR="00B81ED4" w:rsidRPr="008F7700">
        <w:rPr>
          <w:b/>
        </w:rPr>
        <w:t>:</w:t>
      </w:r>
    </w:p>
    <w:p w14:paraId="7300E20B" w14:textId="044B29E7" w:rsidR="00B81ED4" w:rsidRPr="002450AB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t>Author:</w:t>
      </w:r>
      <w:r w:rsidR="00215DA5">
        <w:t xml:space="preserve"> </w:t>
      </w:r>
      <w:r w:rsidR="002450AB" w:rsidRPr="002450AB">
        <w:rPr>
          <w:rFonts w:ascii="Times New Roman" w:hAnsi="Times New Roman" w:cs="Times New Roman"/>
        </w:rPr>
        <w:t>Julie Mann</w:t>
      </w:r>
      <w:r w:rsidR="006537CB">
        <w:rPr>
          <w:rFonts w:ascii="Times New Roman" w:hAnsi="Times New Roman" w:cs="Times New Roman"/>
        </w:rPr>
        <w:t>/Mary Simons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382B6610" w14:textId="323EBC67" w:rsidR="00166354" w:rsidRPr="003242A8" w:rsidRDefault="00166354" w:rsidP="00166354">
      <w:pPr>
        <w:pStyle w:val="BodyText"/>
        <w:rPr>
          <w:rFonts w:ascii="Times New Roman" w:eastAsiaTheme="minorHAnsi" w:hAnsi="Times New Roman"/>
        </w:rPr>
      </w:pPr>
      <w:r w:rsidRPr="003242A8">
        <w:rPr>
          <w:rFonts w:ascii="Times New Roman" w:eastAsiaTheme="minorHAnsi" w:hAnsi="Times New Roman"/>
        </w:rPr>
        <w:t xml:space="preserve">As a staff member at a VA Medical Center (VAMC) or Consolidated Patient Account Center (CPAC), I need to be able to submit </w:t>
      </w:r>
      <w:r w:rsidR="00377485" w:rsidRPr="003242A8">
        <w:rPr>
          <w:rFonts w:ascii="Times New Roman" w:eastAsiaTheme="minorHAnsi" w:hAnsi="Times New Roman"/>
        </w:rPr>
        <w:t>on a bill</w:t>
      </w:r>
      <w:r w:rsidR="00377485">
        <w:rPr>
          <w:rFonts w:ascii="Times New Roman" w:eastAsiaTheme="minorHAnsi" w:hAnsi="Times New Roman"/>
        </w:rPr>
        <w:t xml:space="preserve">, </w:t>
      </w:r>
      <w:r w:rsidRPr="003242A8">
        <w:rPr>
          <w:rFonts w:ascii="Times New Roman" w:eastAsiaTheme="minorHAnsi" w:hAnsi="Times New Roman"/>
        </w:rPr>
        <w:t xml:space="preserve">the correct unit or basis for measurement code </w:t>
      </w:r>
      <w:r w:rsidR="00377485">
        <w:rPr>
          <w:rFonts w:ascii="Times New Roman" w:eastAsiaTheme="minorHAnsi" w:hAnsi="Times New Roman"/>
        </w:rPr>
        <w:t xml:space="preserve">and quantity </w:t>
      </w:r>
      <w:r w:rsidRPr="003242A8">
        <w:rPr>
          <w:rFonts w:ascii="Times New Roman" w:eastAsiaTheme="minorHAnsi" w:hAnsi="Times New Roman"/>
        </w:rPr>
        <w:t xml:space="preserve">for a </w:t>
      </w:r>
      <w:r w:rsidR="003242A8" w:rsidRPr="003242A8">
        <w:rPr>
          <w:rFonts w:ascii="Times New Roman" w:eastAsiaTheme="minorHAnsi" w:hAnsi="Times New Roman"/>
        </w:rPr>
        <w:t>National Drug Code (</w:t>
      </w:r>
      <w:r w:rsidRPr="003242A8">
        <w:rPr>
          <w:rFonts w:ascii="Times New Roman" w:eastAsiaTheme="minorHAnsi" w:hAnsi="Times New Roman"/>
        </w:rPr>
        <w:t>NDC</w:t>
      </w:r>
      <w:r w:rsidR="003242A8" w:rsidRPr="003242A8">
        <w:rPr>
          <w:rFonts w:ascii="Times New Roman" w:eastAsiaTheme="minorHAnsi" w:hAnsi="Times New Roman"/>
        </w:rPr>
        <w:t>)</w:t>
      </w:r>
      <w:r w:rsidRPr="003242A8">
        <w:rPr>
          <w:rFonts w:ascii="Times New Roman" w:eastAsiaTheme="minorHAnsi" w:hAnsi="Times New Roman"/>
        </w:rPr>
        <w:t xml:space="preserve"> </w:t>
      </w:r>
      <w:r w:rsidR="00C76F51">
        <w:rPr>
          <w:rFonts w:ascii="Times New Roman" w:eastAsiaTheme="minorHAnsi" w:hAnsi="Times New Roman"/>
        </w:rPr>
        <w:t>medication</w:t>
      </w:r>
      <w:r w:rsidRPr="003242A8">
        <w:rPr>
          <w:rFonts w:ascii="Times New Roman" w:eastAsiaTheme="minorHAnsi" w:hAnsi="Times New Roman"/>
        </w:rPr>
        <w:t xml:space="preserve"> given during an appointment. Currently the only available measurement code is unit. </w:t>
      </w:r>
    </w:p>
    <w:p w14:paraId="781DBAC2" w14:textId="09FFF001" w:rsidR="002450AB" w:rsidRPr="002450AB" w:rsidRDefault="002450AB" w:rsidP="002450AB">
      <w:pPr>
        <w:pStyle w:val="Heading3"/>
        <w:rPr>
          <w:rFonts w:asciiTheme="minorHAnsi" w:hAnsiTheme="minorHAnsi"/>
          <w:b/>
        </w:rPr>
      </w:pPr>
      <w:r w:rsidRPr="00C76F51">
        <w:rPr>
          <w:rFonts w:asciiTheme="minorHAnsi" w:hAnsiTheme="minorHAnsi"/>
          <w:b/>
          <w:color w:val="000000" w:themeColor="text1"/>
        </w:rPr>
        <w:t>Conversation</w:t>
      </w:r>
    </w:p>
    <w:p w14:paraId="352F29EE" w14:textId="53745383" w:rsidR="003242A8" w:rsidRPr="003242A8" w:rsidRDefault="003242A8" w:rsidP="003242A8">
      <w:pPr>
        <w:pStyle w:val="BodyText"/>
        <w:rPr>
          <w:rFonts w:ascii="Times New Roman" w:hAnsi="Times New Roman"/>
        </w:rPr>
      </w:pPr>
      <w:r w:rsidRPr="003242A8">
        <w:rPr>
          <w:rFonts w:ascii="Times New Roman" w:hAnsi="Times New Roman"/>
        </w:rPr>
        <w:t xml:space="preserve">When </w:t>
      </w:r>
      <w:r w:rsidR="00C76F51">
        <w:rPr>
          <w:rFonts w:ascii="Times New Roman" w:hAnsi="Times New Roman"/>
        </w:rPr>
        <w:t xml:space="preserve">creating </w:t>
      </w:r>
      <w:r w:rsidRPr="003242A8">
        <w:rPr>
          <w:rFonts w:ascii="Times New Roman" w:hAnsi="Times New Roman"/>
        </w:rPr>
        <w:t xml:space="preserve">professional and institutional bills for submission to payers, billing staff must be able to submit the correct </w:t>
      </w:r>
      <w:r w:rsidR="00EC417D">
        <w:rPr>
          <w:rFonts w:ascii="Times New Roman" w:hAnsi="Times New Roman"/>
        </w:rPr>
        <w:t xml:space="preserve">type of </w:t>
      </w:r>
      <w:r w:rsidRPr="003242A8">
        <w:rPr>
          <w:rFonts w:ascii="Times New Roman" w:hAnsi="Times New Roman"/>
        </w:rPr>
        <w:t xml:space="preserve">units </w:t>
      </w:r>
      <w:r w:rsidRPr="003242A8">
        <w:rPr>
          <w:rFonts w:ascii="Times New Roman" w:eastAsiaTheme="minorHAnsi" w:hAnsi="Times New Roman"/>
        </w:rPr>
        <w:t>or basis for measurement code</w:t>
      </w:r>
      <w:r w:rsidR="00EC417D">
        <w:rPr>
          <w:rFonts w:ascii="Times New Roman" w:eastAsiaTheme="minorHAnsi" w:hAnsi="Times New Roman"/>
        </w:rPr>
        <w:t>s</w:t>
      </w:r>
      <w:r w:rsidRPr="003242A8">
        <w:rPr>
          <w:rFonts w:ascii="Times New Roman" w:eastAsiaTheme="minorHAnsi" w:hAnsi="Times New Roman"/>
        </w:rPr>
        <w:t xml:space="preserve"> </w:t>
      </w:r>
      <w:r w:rsidR="00EC417D">
        <w:rPr>
          <w:rFonts w:ascii="Times New Roman" w:eastAsiaTheme="minorHAnsi" w:hAnsi="Times New Roman"/>
        </w:rPr>
        <w:t xml:space="preserve">(PRF, Piece 25 or INS, Piece 16) </w:t>
      </w:r>
      <w:r w:rsidRPr="003242A8">
        <w:rPr>
          <w:rFonts w:ascii="Times New Roman" w:hAnsi="Times New Roman"/>
        </w:rPr>
        <w:t xml:space="preserve">and </w:t>
      </w:r>
      <w:r w:rsidR="00EC417D">
        <w:rPr>
          <w:rFonts w:ascii="Times New Roman" w:hAnsi="Times New Roman"/>
        </w:rPr>
        <w:t>a quantity of</w:t>
      </w:r>
      <w:r w:rsidR="00377485">
        <w:rPr>
          <w:rFonts w:ascii="Times New Roman" w:hAnsi="Times New Roman"/>
        </w:rPr>
        <w:t xml:space="preserve"> </w:t>
      </w:r>
      <w:r w:rsidRPr="003242A8">
        <w:rPr>
          <w:rFonts w:ascii="Times New Roman" w:hAnsi="Times New Roman"/>
        </w:rPr>
        <w:t xml:space="preserve">units </w:t>
      </w:r>
      <w:r w:rsidR="00EC417D">
        <w:rPr>
          <w:rFonts w:ascii="Times New Roman" w:hAnsi="Times New Roman"/>
        </w:rPr>
        <w:t>(PRF, Piece 23 or INS, Piece 17)</w:t>
      </w:r>
      <w:r w:rsidRPr="003242A8">
        <w:rPr>
          <w:rFonts w:ascii="Times New Roman" w:hAnsi="Times New Roman"/>
        </w:rPr>
        <w:t xml:space="preserve"> for  </w:t>
      </w:r>
      <w:r w:rsidR="00C76F51">
        <w:rPr>
          <w:rFonts w:ascii="Times New Roman" w:hAnsi="Times New Roman"/>
        </w:rPr>
        <w:t>medications</w:t>
      </w:r>
      <w:r w:rsidRPr="003242A8">
        <w:rPr>
          <w:rFonts w:ascii="Times New Roman" w:hAnsi="Times New Roman"/>
        </w:rPr>
        <w:t xml:space="preserve"> provided during appointm</w:t>
      </w:r>
      <w:bookmarkStart w:id="0" w:name="_GoBack"/>
      <w:bookmarkEnd w:id="0"/>
      <w:r w:rsidRPr="003242A8">
        <w:rPr>
          <w:rFonts w:ascii="Times New Roman" w:hAnsi="Times New Roman"/>
        </w:rPr>
        <w:t xml:space="preserve">ents.  These units </w:t>
      </w:r>
      <w:r w:rsidRPr="003242A8">
        <w:rPr>
          <w:rFonts w:ascii="Times New Roman" w:eastAsiaTheme="minorHAnsi" w:hAnsi="Times New Roman"/>
        </w:rPr>
        <w:t xml:space="preserve">or basis for measurement codes </w:t>
      </w:r>
      <w:r w:rsidRPr="003242A8">
        <w:rPr>
          <w:rFonts w:ascii="Times New Roman" w:hAnsi="Times New Roman"/>
        </w:rPr>
        <w:t xml:space="preserve">are specific to the National Drug Code associated with the </w:t>
      </w:r>
      <w:r w:rsidR="00C76F51">
        <w:rPr>
          <w:rFonts w:ascii="Times New Roman" w:hAnsi="Times New Roman"/>
        </w:rPr>
        <w:t>medication</w:t>
      </w:r>
      <w:r w:rsidRPr="003242A8">
        <w:rPr>
          <w:rFonts w:ascii="Times New Roman" w:hAnsi="Times New Roman"/>
        </w:rPr>
        <w:t xml:space="preserve">.  The following units </w:t>
      </w:r>
      <w:r w:rsidRPr="003242A8">
        <w:rPr>
          <w:rFonts w:ascii="Times New Roman" w:eastAsiaTheme="minorHAnsi" w:hAnsi="Times New Roman"/>
        </w:rPr>
        <w:t xml:space="preserve">or basis for measurement codes </w:t>
      </w:r>
      <w:r w:rsidRPr="003242A8">
        <w:rPr>
          <w:rFonts w:ascii="Times New Roman" w:hAnsi="Times New Roman"/>
        </w:rPr>
        <w:t xml:space="preserve">need to be available </w:t>
      </w:r>
      <w:r w:rsidR="00377485">
        <w:rPr>
          <w:rFonts w:ascii="Times New Roman" w:hAnsi="Times New Roman"/>
        </w:rPr>
        <w:t>from which billing staff can select</w:t>
      </w:r>
      <w:r w:rsidRPr="003242A8">
        <w:rPr>
          <w:rFonts w:ascii="Times New Roman" w:hAnsi="Times New Roman"/>
        </w:rPr>
        <w:t>:</w:t>
      </w:r>
    </w:p>
    <w:p w14:paraId="6D686088" w14:textId="0ECAAEC6" w:rsidR="003242A8" w:rsidRPr="003242A8" w:rsidRDefault="003242A8" w:rsidP="003242A8">
      <w:pPr>
        <w:pStyle w:val="BodyText"/>
        <w:numPr>
          <w:ilvl w:val="0"/>
          <w:numId w:val="10"/>
        </w:numPr>
        <w:tabs>
          <w:tab w:val="left" w:pos="720"/>
        </w:tabs>
        <w:suppressAutoHyphens w:val="0"/>
        <w:spacing w:before="120" w:after="120"/>
        <w:rPr>
          <w:rFonts w:ascii="Times New Roman" w:eastAsiaTheme="minorHAnsi" w:hAnsi="Times New Roman"/>
        </w:rPr>
      </w:pPr>
      <w:r w:rsidRPr="003242A8">
        <w:rPr>
          <w:rFonts w:ascii="Times New Roman" w:eastAsiaTheme="minorHAnsi" w:hAnsi="Times New Roman"/>
        </w:rPr>
        <w:t xml:space="preserve">F2 </w:t>
      </w:r>
      <w:r w:rsidR="00EC417D">
        <w:rPr>
          <w:rFonts w:ascii="Times New Roman" w:eastAsiaTheme="minorHAnsi" w:hAnsi="Times New Roman"/>
        </w:rPr>
        <w:t xml:space="preserve"> - </w:t>
      </w:r>
      <w:r w:rsidRPr="003242A8">
        <w:rPr>
          <w:rFonts w:ascii="Times New Roman" w:eastAsiaTheme="minorHAnsi" w:hAnsi="Times New Roman"/>
        </w:rPr>
        <w:t>International Unit</w:t>
      </w:r>
    </w:p>
    <w:p w14:paraId="584C2FC6" w14:textId="109F9DF3" w:rsidR="003242A8" w:rsidRPr="003242A8" w:rsidRDefault="003242A8" w:rsidP="003242A8">
      <w:pPr>
        <w:pStyle w:val="BodyText"/>
        <w:numPr>
          <w:ilvl w:val="0"/>
          <w:numId w:val="10"/>
        </w:numPr>
        <w:tabs>
          <w:tab w:val="left" w:pos="720"/>
        </w:tabs>
        <w:suppressAutoHyphens w:val="0"/>
        <w:spacing w:before="120" w:after="120"/>
        <w:rPr>
          <w:rFonts w:ascii="Times New Roman" w:eastAsiaTheme="minorHAnsi" w:hAnsi="Times New Roman"/>
        </w:rPr>
      </w:pPr>
      <w:r w:rsidRPr="003242A8">
        <w:rPr>
          <w:rFonts w:ascii="Times New Roman" w:eastAsiaTheme="minorHAnsi" w:hAnsi="Times New Roman"/>
        </w:rPr>
        <w:t xml:space="preserve">GR </w:t>
      </w:r>
      <w:r w:rsidR="00EC417D">
        <w:rPr>
          <w:rFonts w:ascii="Times New Roman" w:eastAsiaTheme="minorHAnsi" w:hAnsi="Times New Roman"/>
        </w:rPr>
        <w:t xml:space="preserve">- </w:t>
      </w:r>
      <w:r w:rsidRPr="003242A8">
        <w:rPr>
          <w:rFonts w:ascii="Times New Roman" w:eastAsiaTheme="minorHAnsi" w:hAnsi="Times New Roman"/>
        </w:rPr>
        <w:t>Gram</w:t>
      </w:r>
    </w:p>
    <w:p w14:paraId="7DD1AE32" w14:textId="567B39B5" w:rsidR="003242A8" w:rsidRPr="003242A8" w:rsidRDefault="003242A8" w:rsidP="003242A8">
      <w:pPr>
        <w:pStyle w:val="BodyText"/>
        <w:numPr>
          <w:ilvl w:val="0"/>
          <w:numId w:val="10"/>
        </w:numPr>
        <w:tabs>
          <w:tab w:val="left" w:pos="720"/>
        </w:tabs>
        <w:suppressAutoHyphens w:val="0"/>
        <w:spacing w:before="120" w:after="120"/>
        <w:rPr>
          <w:rFonts w:ascii="Times New Roman" w:eastAsiaTheme="minorHAnsi" w:hAnsi="Times New Roman"/>
        </w:rPr>
      </w:pPr>
      <w:r w:rsidRPr="003242A8">
        <w:rPr>
          <w:rFonts w:ascii="Times New Roman" w:eastAsiaTheme="minorHAnsi" w:hAnsi="Times New Roman"/>
        </w:rPr>
        <w:t xml:space="preserve">ME </w:t>
      </w:r>
      <w:r w:rsidR="00EC417D">
        <w:rPr>
          <w:rFonts w:ascii="Times New Roman" w:eastAsiaTheme="minorHAnsi" w:hAnsi="Times New Roman"/>
        </w:rPr>
        <w:t xml:space="preserve">- </w:t>
      </w:r>
      <w:r w:rsidRPr="003242A8">
        <w:rPr>
          <w:rFonts w:ascii="Times New Roman" w:eastAsiaTheme="minorHAnsi" w:hAnsi="Times New Roman"/>
        </w:rPr>
        <w:t>Milligram</w:t>
      </w:r>
    </w:p>
    <w:p w14:paraId="7014AA40" w14:textId="5061CB11" w:rsidR="003242A8" w:rsidRPr="003242A8" w:rsidRDefault="003242A8" w:rsidP="003242A8">
      <w:pPr>
        <w:pStyle w:val="BodyText"/>
        <w:numPr>
          <w:ilvl w:val="0"/>
          <w:numId w:val="10"/>
        </w:numPr>
        <w:tabs>
          <w:tab w:val="left" w:pos="720"/>
        </w:tabs>
        <w:suppressAutoHyphens w:val="0"/>
        <w:spacing w:before="120" w:after="120"/>
        <w:rPr>
          <w:rFonts w:ascii="Times New Roman" w:eastAsiaTheme="minorHAnsi" w:hAnsi="Times New Roman"/>
        </w:rPr>
      </w:pPr>
      <w:r w:rsidRPr="003242A8">
        <w:rPr>
          <w:rFonts w:ascii="Times New Roman" w:eastAsiaTheme="minorHAnsi" w:hAnsi="Times New Roman"/>
        </w:rPr>
        <w:t xml:space="preserve">ML </w:t>
      </w:r>
      <w:r w:rsidR="00EC417D">
        <w:rPr>
          <w:rFonts w:ascii="Times New Roman" w:eastAsiaTheme="minorHAnsi" w:hAnsi="Times New Roman"/>
        </w:rPr>
        <w:t xml:space="preserve">- </w:t>
      </w:r>
      <w:r w:rsidRPr="003242A8">
        <w:rPr>
          <w:rFonts w:ascii="Times New Roman" w:eastAsiaTheme="minorHAnsi" w:hAnsi="Times New Roman"/>
        </w:rPr>
        <w:t>Milliliter</w:t>
      </w:r>
    </w:p>
    <w:p w14:paraId="3221430E" w14:textId="1C4F2311" w:rsidR="005A6A96" w:rsidRPr="00377485" w:rsidRDefault="003242A8" w:rsidP="00377485">
      <w:pPr>
        <w:pStyle w:val="BodyText"/>
        <w:numPr>
          <w:ilvl w:val="0"/>
          <w:numId w:val="10"/>
        </w:numPr>
        <w:tabs>
          <w:tab w:val="left" w:pos="720"/>
        </w:tabs>
        <w:suppressAutoHyphens w:val="0"/>
        <w:spacing w:before="120" w:after="120"/>
        <w:rPr>
          <w:rFonts w:ascii="Times New Roman" w:eastAsiaTheme="minorHAnsi" w:hAnsi="Times New Roman"/>
        </w:rPr>
      </w:pPr>
      <w:r w:rsidRPr="003242A8">
        <w:rPr>
          <w:rFonts w:ascii="Times New Roman" w:eastAsiaTheme="minorHAnsi" w:hAnsi="Times New Roman"/>
        </w:rPr>
        <w:t xml:space="preserve">UN </w:t>
      </w:r>
      <w:r w:rsidR="00EC417D">
        <w:rPr>
          <w:rFonts w:ascii="Times New Roman" w:eastAsiaTheme="minorHAnsi" w:hAnsi="Times New Roman"/>
        </w:rPr>
        <w:t xml:space="preserve">- </w:t>
      </w:r>
      <w:r w:rsidRPr="003242A8">
        <w:rPr>
          <w:rFonts w:ascii="Times New Roman" w:eastAsiaTheme="minorHAnsi" w:hAnsi="Times New Roman"/>
        </w:rPr>
        <w:t>Unit</w:t>
      </w:r>
    </w:p>
    <w:p w14:paraId="07BCC5F0" w14:textId="3CE08080" w:rsidR="003242A8" w:rsidRPr="003242A8" w:rsidRDefault="003242A8" w:rsidP="003242A8">
      <w:pPr>
        <w:pStyle w:val="BodyText"/>
        <w:rPr>
          <w:rFonts w:ascii="Times New Roman" w:hAnsi="Times New Roman"/>
        </w:rPr>
      </w:pPr>
      <w:r w:rsidRPr="003242A8">
        <w:rPr>
          <w:rFonts w:ascii="Times New Roman" w:hAnsi="Times New Roman"/>
        </w:rPr>
        <w:t xml:space="preserve">Currently the system automatically defaults to Unit as the type of measurement and users are not able to choose another type of measurement.  Users are prompted to enter only the </w:t>
      </w:r>
      <w:r w:rsidR="00FB3F45">
        <w:rPr>
          <w:rFonts w:ascii="Times New Roman" w:hAnsi="Times New Roman"/>
        </w:rPr>
        <w:t>quantity of units</w:t>
      </w:r>
      <w:r w:rsidRPr="003242A8">
        <w:rPr>
          <w:rFonts w:ascii="Times New Roman" w:hAnsi="Times New Roman"/>
        </w:rPr>
        <w:t xml:space="preserve">. </w:t>
      </w:r>
    </w:p>
    <w:p w14:paraId="70023883" w14:textId="77777777" w:rsidR="003242A8" w:rsidRPr="00377485" w:rsidRDefault="003242A8" w:rsidP="00377485">
      <w:pPr>
        <w:pStyle w:val="SCREEN"/>
        <w:rPr>
          <w:rFonts w:eastAsia="Calibri"/>
        </w:rPr>
      </w:pPr>
      <w:r w:rsidRPr="00377485">
        <w:rPr>
          <w:rFonts w:eastAsia="Calibri"/>
        </w:rPr>
        <w:t>Select PROCEDURE DATE (7/9/16-7/9/16): 070916</w:t>
      </w:r>
      <w:proofErr w:type="gramStart"/>
      <w:r w:rsidRPr="00377485">
        <w:rPr>
          <w:rFonts w:eastAsia="Calibri"/>
        </w:rPr>
        <w:t>  (</w:t>
      </w:r>
      <w:proofErr w:type="gramEnd"/>
      <w:r w:rsidRPr="00377485">
        <w:rPr>
          <w:rFonts w:eastAsia="Calibri"/>
        </w:rPr>
        <w:t>JUL 09, 2016)</w:t>
      </w:r>
    </w:p>
    <w:p w14:paraId="203EFFDD" w14:textId="77777777" w:rsidR="003242A8" w:rsidRPr="00377485" w:rsidRDefault="003242A8" w:rsidP="00377485">
      <w:pPr>
        <w:pStyle w:val="SCREEN"/>
        <w:rPr>
          <w:rFonts w:eastAsia="Calibri"/>
        </w:rPr>
      </w:pPr>
      <w:r w:rsidRPr="00377485">
        <w:rPr>
          <w:rFonts w:eastAsia="Calibri"/>
        </w:rPr>
        <w:t>          * Patient has no Visits for this date...</w:t>
      </w:r>
    </w:p>
    <w:p w14:paraId="2BEA87F2" w14:textId="77777777" w:rsidR="003242A8" w:rsidRPr="00377485" w:rsidRDefault="003242A8" w:rsidP="00377485">
      <w:pPr>
        <w:pStyle w:val="SCREEN"/>
        <w:rPr>
          <w:rFonts w:eastAsia="Calibri"/>
        </w:rPr>
      </w:pPr>
    </w:p>
    <w:p w14:paraId="5F6E0D67" w14:textId="27D1E8DF" w:rsidR="003242A8" w:rsidRPr="00377485" w:rsidRDefault="00377485" w:rsidP="00377485">
      <w:pPr>
        <w:pStyle w:val="SCREEN"/>
        <w:rPr>
          <w:rFonts w:eastAsia="Calibri"/>
        </w:rPr>
      </w:pPr>
      <w:r>
        <w:rPr>
          <w:rFonts w:eastAsia="Calibri"/>
        </w:rPr>
        <w:t>   Select PROCEDURE: 99212</w:t>
      </w:r>
    </w:p>
    <w:p w14:paraId="1C0514FE" w14:textId="77777777" w:rsidR="003242A8" w:rsidRPr="00377485" w:rsidRDefault="003242A8" w:rsidP="00377485">
      <w:pPr>
        <w:pStyle w:val="SCREEN"/>
        <w:rPr>
          <w:rFonts w:eastAsia="Calibri"/>
        </w:rPr>
      </w:pPr>
    </w:p>
    <w:p w14:paraId="0A030F52" w14:textId="77777777" w:rsidR="003242A8" w:rsidRPr="00377485" w:rsidRDefault="003242A8" w:rsidP="00377485">
      <w:pPr>
        <w:pStyle w:val="SCREEN"/>
        <w:rPr>
          <w:rFonts w:eastAsia="Calibri"/>
        </w:rPr>
      </w:pPr>
      <w:r w:rsidRPr="00377485">
        <w:rPr>
          <w:rFonts w:eastAsia="Calibri"/>
        </w:rPr>
        <w:t>     Searching for a CPT, (pointed-to by PROCEDURES)</w:t>
      </w:r>
    </w:p>
    <w:p w14:paraId="248A3749" w14:textId="77777777" w:rsidR="00377485" w:rsidRPr="00377485" w:rsidRDefault="003242A8" w:rsidP="00377485">
      <w:pPr>
        <w:pStyle w:val="SCREEN"/>
      </w:pPr>
      <w:r w:rsidRPr="00377485">
        <w:rPr>
          <w:rFonts w:eastAsia="Calibri"/>
        </w:rPr>
        <w:t> </w:t>
      </w:r>
    </w:p>
    <w:p w14:paraId="0D843E0E" w14:textId="77777777" w:rsidR="00377485" w:rsidRPr="00377485" w:rsidRDefault="00377485" w:rsidP="00377485">
      <w:pPr>
        <w:pStyle w:val="SCREEN"/>
      </w:pPr>
      <w:r w:rsidRPr="00377485">
        <w:t xml:space="preserve">CHOOSE 21-105: </w:t>
      </w:r>
      <w:proofErr w:type="gramStart"/>
      <w:r w:rsidRPr="00377485">
        <w:t>101  99212</w:t>
      </w:r>
      <w:proofErr w:type="gramEnd"/>
      <w:r w:rsidRPr="00377485">
        <w:t xml:space="preserve">   OFFICE/OUTPATIENT VISIT EST</w:t>
      </w:r>
    </w:p>
    <w:p w14:paraId="78F62994" w14:textId="10E01BA0" w:rsidR="003242A8" w:rsidRPr="00377485" w:rsidRDefault="00377485" w:rsidP="00377485">
      <w:pPr>
        <w:pStyle w:val="SCREEN"/>
        <w:rPr>
          <w:rFonts w:eastAsia="Calibri"/>
        </w:rPr>
      </w:pPr>
      <w:r w:rsidRPr="00377485">
        <w:t xml:space="preserve">        ...OK? Yes//   (Yes)</w:t>
      </w:r>
    </w:p>
    <w:p w14:paraId="16A606D5" w14:textId="6E69A35F" w:rsidR="003242A8" w:rsidRPr="00377485" w:rsidRDefault="003242A8" w:rsidP="00377485">
      <w:pPr>
        <w:pStyle w:val="SCREEN"/>
        <w:rPr>
          <w:rFonts w:eastAsia="Calibri"/>
        </w:rPr>
      </w:pPr>
      <w:r w:rsidRPr="00377485">
        <w:rPr>
          <w:rFonts w:eastAsia="Calibri"/>
        </w:rPr>
        <w:t xml:space="preserve">PROCEDURES: </w:t>
      </w:r>
      <w:r w:rsidR="00377485">
        <w:rPr>
          <w:rFonts w:eastAsia="Calibri"/>
        </w:rPr>
        <w:t>99212</w:t>
      </w:r>
      <w:r w:rsidRPr="00377485">
        <w:rPr>
          <w:rFonts w:eastAsia="Calibri"/>
        </w:rPr>
        <w:t xml:space="preserve">// </w:t>
      </w:r>
    </w:p>
    <w:p w14:paraId="7A60DACA" w14:textId="77777777" w:rsidR="003242A8" w:rsidRPr="00377485" w:rsidRDefault="003242A8" w:rsidP="00377485">
      <w:pPr>
        <w:pStyle w:val="SCREEN"/>
        <w:rPr>
          <w:rFonts w:eastAsia="Calibri"/>
        </w:rPr>
      </w:pPr>
      <w:r w:rsidRPr="00377485">
        <w:rPr>
          <w:rFonts w:eastAsia="Calibri"/>
        </w:rPr>
        <w:t xml:space="preserve">Select CPT MODIFIER SEQUENCE: </w:t>
      </w:r>
    </w:p>
    <w:p w14:paraId="70B6672C" w14:textId="77777777" w:rsidR="003242A8" w:rsidRPr="00377485" w:rsidRDefault="003242A8" w:rsidP="00377485">
      <w:pPr>
        <w:pStyle w:val="SCREEN"/>
        <w:rPr>
          <w:rFonts w:eastAsia="Calibri"/>
        </w:rPr>
      </w:pPr>
      <w:r w:rsidRPr="00377485">
        <w:rPr>
          <w:rFonts w:eastAsia="Calibri"/>
        </w:rPr>
        <w:lastRenderedPageBreak/>
        <w:t xml:space="preserve">Rendering Provider: </w:t>
      </w:r>
    </w:p>
    <w:p w14:paraId="20A1037D" w14:textId="77777777" w:rsidR="003242A8" w:rsidRPr="00377485" w:rsidRDefault="003242A8" w:rsidP="00377485">
      <w:pPr>
        <w:pStyle w:val="SCREEN"/>
        <w:rPr>
          <w:rFonts w:eastAsia="Calibri"/>
        </w:rPr>
      </w:pPr>
      <w:r w:rsidRPr="00377485">
        <w:rPr>
          <w:rFonts w:eastAsia="Calibri"/>
        </w:rPr>
        <w:t xml:space="preserve">Referring Provider: </w:t>
      </w:r>
    </w:p>
    <w:p w14:paraId="5C0F99AA" w14:textId="77777777" w:rsidR="003242A8" w:rsidRPr="00377485" w:rsidRDefault="003242A8" w:rsidP="00377485">
      <w:pPr>
        <w:pStyle w:val="SCREEN"/>
        <w:rPr>
          <w:rFonts w:eastAsia="Calibri"/>
        </w:rPr>
      </w:pPr>
      <w:r w:rsidRPr="00377485">
        <w:rPr>
          <w:rFonts w:eastAsia="Calibri"/>
        </w:rPr>
        <w:t xml:space="preserve">Supervising Provider: </w:t>
      </w:r>
    </w:p>
    <w:p w14:paraId="5D8704FE" w14:textId="65AD5657" w:rsidR="003242A8" w:rsidRPr="00EC417D" w:rsidRDefault="003242A8" w:rsidP="00EC417D">
      <w:pPr>
        <w:pStyle w:val="SCREEN"/>
        <w:rPr>
          <w:rFonts w:eastAsia="Calibri" w:cs="Courier New"/>
          <w:szCs w:val="18"/>
        </w:rPr>
      </w:pPr>
      <w:r w:rsidRPr="00EC417D">
        <w:rPr>
          <w:rFonts w:eastAsia="Calibri" w:cs="Courier New"/>
          <w:szCs w:val="18"/>
        </w:rPr>
        <w:t xml:space="preserve">ASSOCIATED CLINIC: </w:t>
      </w:r>
      <w:r w:rsidR="00377485">
        <w:rPr>
          <w:rFonts w:eastAsia="Calibri" w:cs="Courier New"/>
          <w:szCs w:val="18"/>
        </w:rPr>
        <w:t>TEST CLINIC</w:t>
      </w:r>
    </w:p>
    <w:p w14:paraId="1FD7763E" w14:textId="77777777" w:rsidR="003242A8" w:rsidRPr="00EC417D" w:rsidRDefault="003242A8" w:rsidP="00EC417D">
      <w:pPr>
        <w:pStyle w:val="SCREEN"/>
        <w:rPr>
          <w:rFonts w:eastAsia="Calibri" w:cs="Courier New"/>
          <w:szCs w:val="18"/>
        </w:rPr>
      </w:pPr>
      <w:r w:rsidRPr="00EC417D">
        <w:rPr>
          <w:rFonts w:eastAsia="Calibri" w:cs="Courier New"/>
          <w:szCs w:val="18"/>
        </w:rPr>
        <w:t xml:space="preserve">DIVISION: CHEYENNE VAMROC// </w:t>
      </w:r>
    </w:p>
    <w:p w14:paraId="27DFE691" w14:textId="77777777" w:rsidR="003242A8" w:rsidRPr="00EC417D" w:rsidRDefault="003242A8" w:rsidP="00EC417D">
      <w:pPr>
        <w:pStyle w:val="SCREEN"/>
        <w:rPr>
          <w:rFonts w:eastAsia="Calibri" w:cs="Courier New"/>
          <w:szCs w:val="18"/>
        </w:rPr>
      </w:pPr>
      <w:r w:rsidRPr="00EC417D">
        <w:rPr>
          <w:rFonts w:eastAsia="Calibri" w:cs="Courier New"/>
          <w:szCs w:val="18"/>
        </w:rPr>
        <w:t>PLACE OF SERVICE: 22</w:t>
      </w:r>
      <w:proofErr w:type="gramStart"/>
      <w:r w:rsidRPr="00EC417D">
        <w:rPr>
          <w:rFonts w:eastAsia="Calibri" w:cs="Courier New"/>
          <w:szCs w:val="18"/>
        </w:rPr>
        <w:t>       OUTPATIENT HOSPITAL</w:t>
      </w:r>
      <w:proofErr w:type="gramEnd"/>
    </w:p>
    <w:p w14:paraId="539D0B70" w14:textId="77777777" w:rsidR="003242A8" w:rsidRPr="00EC417D" w:rsidRDefault="003242A8" w:rsidP="00EC417D">
      <w:pPr>
        <w:pStyle w:val="SCREEN"/>
        <w:rPr>
          <w:rFonts w:eastAsia="Calibri" w:cs="Courier New"/>
          <w:szCs w:val="18"/>
        </w:rPr>
      </w:pPr>
      <w:r w:rsidRPr="00EC417D">
        <w:rPr>
          <w:rFonts w:eastAsia="Calibri" w:cs="Courier New"/>
          <w:szCs w:val="18"/>
        </w:rPr>
        <w:t>TYPE OF SERVICE: 1       MEDICAL CARE</w:t>
      </w:r>
    </w:p>
    <w:p w14:paraId="4ACC9B75" w14:textId="77777777" w:rsidR="003242A8" w:rsidRPr="00EC417D" w:rsidRDefault="003242A8" w:rsidP="00EC417D">
      <w:pPr>
        <w:pStyle w:val="SCREEN"/>
        <w:rPr>
          <w:rFonts w:eastAsia="Calibri" w:cs="Courier New"/>
          <w:szCs w:val="18"/>
        </w:rPr>
      </w:pPr>
      <w:r w:rsidRPr="00EC417D">
        <w:rPr>
          <w:rFonts w:eastAsia="Calibri" w:cs="Courier New"/>
          <w:szCs w:val="18"/>
        </w:rPr>
        <w:t>EMERGENCY PROCEDURE</w:t>
      </w:r>
      <w:proofErr w:type="gramStart"/>
      <w:r w:rsidRPr="00EC417D">
        <w:rPr>
          <w:rFonts w:eastAsia="Calibri" w:cs="Courier New"/>
          <w:szCs w:val="18"/>
        </w:rPr>
        <w:t>?:</w:t>
      </w:r>
      <w:proofErr w:type="gramEnd"/>
      <w:r w:rsidRPr="00EC417D">
        <w:rPr>
          <w:rFonts w:eastAsia="Calibri" w:cs="Courier New"/>
          <w:szCs w:val="18"/>
        </w:rPr>
        <w:t xml:space="preserve"> NO//   NO</w:t>
      </w:r>
    </w:p>
    <w:p w14:paraId="2674B431" w14:textId="77777777" w:rsidR="003242A8" w:rsidRPr="00EC417D" w:rsidRDefault="003242A8" w:rsidP="00EC417D">
      <w:pPr>
        <w:pStyle w:val="SCREEN"/>
        <w:rPr>
          <w:rFonts w:eastAsia="Calibri" w:cs="Courier New"/>
          <w:szCs w:val="18"/>
        </w:rPr>
      </w:pPr>
      <w:r w:rsidRPr="00EC417D">
        <w:rPr>
          <w:rFonts w:eastAsia="Calibri" w:cs="Courier New"/>
          <w:szCs w:val="18"/>
        </w:rPr>
        <w:t xml:space="preserve">PRINT ORDER: </w:t>
      </w:r>
    </w:p>
    <w:p w14:paraId="663189B9" w14:textId="77777777" w:rsidR="003242A8" w:rsidRPr="00EC417D" w:rsidRDefault="003242A8" w:rsidP="00EC417D">
      <w:pPr>
        <w:pStyle w:val="SCREEN"/>
        <w:rPr>
          <w:rFonts w:eastAsia="Calibri" w:cs="Courier New"/>
          <w:szCs w:val="18"/>
          <w:highlight w:val="yellow"/>
        </w:rPr>
      </w:pPr>
      <w:r w:rsidRPr="00EC417D">
        <w:rPr>
          <w:rFonts w:eastAsia="Calibri" w:cs="Courier New"/>
          <w:szCs w:val="18"/>
          <w:highlight w:val="yellow"/>
        </w:rPr>
        <w:t>NDC NUMBER: 57894-0060-03</w:t>
      </w:r>
    </w:p>
    <w:p w14:paraId="157D7AD1" w14:textId="0C365C45" w:rsidR="003242A8" w:rsidRPr="00EC417D" w:rsidRDefault="003242A8" w:rsidP="00EC417D">
      <w:pPr>
        <w:pStyle w:val="SCREEN"/>
        <w:rPr>
          <w:rFonts w:eastAsia="Calibri" w:cs="Courier New"/>
          <w:szCs w:val="18"/>
          <w:highlight w:val="yellow"/>
        </w:rPr>
      </w:pPr>
      <w:r w:rsidRPr="00EC417D">
        <w:rPr>
          <w:rFonts w:eastAsia="Calibri" w:cs="Courier New"/>
          <w:szCs w:val="18"/>
          <w:highlight w:val="yellow"/>
        </w:rPr>
        <w:t>UNITS: 1//</w:t>
      </w:r>
      <w:r w:rsidR="005A6A96" w:rsidRPr="00EC417D">
        <w:rPr>
          <w:rFonts w:eastAsia="Calibri" w:cs="Courier New"/>
          <w:szCs w:val="18"/>
          <w:highlight w:val="yellow"/>
        </w:rPr>
        <w:t xml:space="preserve"> </w:t>
      </w:r>
      <w:r w:rsidR="005A6A96" w:rsidRPr="00377485">
        <w:rPr>
          <w:rFonts w:eastAsia="Calibri" w:cs="Courier New"/>
          <w:color w:val="000000" w:themeColor="text1"/>
          <w:szCs w:val="18"/>
          <w:highlight w:val="yellow"/>
        </w:rPr>
        <w:t>.5</w:t>
      </w:r>
    </w:p>
    <w:p w14:paraId="09DD5A07" w14:textId="77777777" w:rsidR="003242A8" w:rsidRPr="00EC417D" w:rsidRDefault="003242A8" w:rsidP="00EC417D">
      <w:pPr>
        <w:pStyle w:val="SCREEN"/>
        <w:rPr>
          <w:rFonts w:eastAsia="Calibri" w:cs="Courier New"/>
          <w:szCs w:val="18"/>
          <w:highlight w:val="yellow"/>
        </w:rPr>
      </w:pPr>
    </w:p>
    <w:p w14:paraId="0BD37791" w14:textId="77777777" w:rsidR="003242A8" w:rsidRPr="00EC417D" w:rsidRDefault="003242A8" w:rsidP="00EC417D">
      <w:pPr>
        <w:pStyle w:val="SCREEN"/>
        <w:rPr>
          <w:rFonts w:cs="Courier New"/>
          <w:szCs w:val="18"/>
        </w:rPr>
      </w:pPr>
      <w:r w:rsidRPr="00EC417D">
        <w:rPr>
          <w:rFonts w:cs="Courier New"/>
          <w:szCs w:val="18"/>
        </w:rPr>
        <w:t xml:space="preserve">If </w:t>
      </w:r>
      <w:proofErr w:type="gramStart"/>
      <w:r w:rsidRPr="00EC417D">
        <w:rPr>
          <w:rFonts w:cs="Courier New"/>
          <w:szCs w:val="18"/>
        </w:rPr>
        <w:t>user ??</w:t>
      </w:r>
      <w:proofErr w:type="gramEnd"/>
      <w:r w:rsidRPr="00EC417D">
        <w:rPr>
          <w:rFonts w:cs="Courier New"/>
          <w:szCs w:val="18"/>
        </w:rPr>
        <w:t>, a list of options will not display.</w:t>
      </w:r>
    </w:p>
    <w:p w14:paraId="4A9EB1EB" w14:textId="77777777" w:rsidR="003242A8" w:rsidRPr="00EC417D" w:rsidRDefault="003242A8" w:rsidP="00EC417D">
      <w:pPr>
        <w:pStyle w:val="SCREEN"/>
        <w:rPr>
          <w:rFonts w:eastAsia="Calibri" w:cs="Courier New"/>
          <w:szCs w:val="18"/>
        </w:rPr>
      </w:pPr>
      <w:r w:rsidRPr="00EC417D">
        <w:rPr>
          <w:rFonts w:eastAsia="Calibri" w:cs="Courier New"/>
          <w:szCs w:val="18"/>
        </w:rPr>
        <w:t xml:space="preserve">PRINT ORDER: </w:t>
      </w:r>
    </w:p>
    <w:p w14:paraId="451C5FB5" w14:textId="77777777" w:rsidR="003242A8" w:rsidRPr="00EC417D" w:rsidRDefault="003242A8" w:rsidP="00EC417D">
      <w:pPr>
        <w:pStyle w:val="SCREEN"/>
        <w:rPr>
          <w:rFonts w:eastAsia="Calibri" w:cs="Courier New"/>
          <w:szCs w:val="18"/>
          <w:highlight w:val="yellow"/>
        </w:rPr>
      </w:pPr>
      <w:r w:rsidRPr="00EC417D">
        <w:rPr>
          <w:rFonts w:eastAsia="Calibri" w:cs="Courier New"/>
          <w:szCs w:val="18"/>
          <w:highlight w:val="yellow"/>
        </w:rPr>
        <w:t>NDC NUMBER: 57894-0060-03</w:t>
      </w:r>
    </w:p>
    <w:p w14:paraId="6C908CB3" w14:textId="6921009C" w:rsidR="003242A8" w:rsidRPr="00377485" w:rsidRDefault="003242A8" w:rsidP="00EC417D">
      <w:pPr>
        <w:pStyle w:val="SCREEN"/>
        <w:rPr>
          <w:rFonts w:cs="Courier New"/>
          <w:color w:val="000000" w:themeColor="text1"/>
          <w:szCs w:val="18"/>
        </w:rPr>
      </w:pPr>
      <w:r w:rsidRPr="00EC417D">
        <w:rPr>
          <w:rFonts w:cs="Courier New"/>
          <w:szCs w:val="18"/>
        </w:rPr>
        <w:t>UNITS: 1/</w:t>
      </w:r>
      <w:proofErr w:type="gramStart"/>
      <w:r w:rsidRPr="00EC417D">
        <w:rPr>
          <w:rFonts w:cs="Courier New"/>
          <w:szCs w:val="18"/>
        </w:rPr>
        <w:t>/ ??</w:t>
      </w:r>
      <w:proofErr w:type="gramEnd"/>
      <w:r w:rsidR="005A6A96" w:rsidRPr="00EC417D">
        <w:rPr>
          <w:rFonts w:cs="Courier New"/>
          <w:szCs w:val="18"/>
        </w:rPr>
        <w:t xml:space="preserve"> </w:t>
      </w:r>
      <w:proofErr w:type="gramStart"/>
      <w:r w:rsidR="005A6A96" w:rsidRPr="00EC417D">
        <w:rPr>
          <w:rFonts w:cs="Courier New"/>
          <w:szCs w:val="18"/>
        </w:rPr>
        <w:t>or</w:t>
      </w:r>
      <w:proofErr w:type="gramEnd"/>
      <w:r w:rsidR="005A6A96" w:rsidRPr="00EC417D">
        <w:rPr>
          <w:rFonts w:cs="Courier New"/>
          <w:szCs w:val="18"/>
        </w:rPr>
        <w:t xml:space="preserve"> </w:t>
      </w:r>
      <w:r w:rsidR="005A6A96" w:rsidRPr="00377485">
        <w:rPr>
          <w:rFonts w:cs="Courier New"/>
          <w:color w:val="000000" w:themeColor="text1"/>
          <w:szCs w:val="18"/>
        </w:rPr>
        <w:t>.5</w:t>
      </w:r>
    </w:p>
    <w:p w14:paraId="0072A917" w14:textId="77777777" w:rsidR="003242A8" w:rsidRPr="00EC417D" w:rsidRDefault="003242A8" w:rsidP="00EC417D">
      <w:pPr>
        <w:pStyle w:val="SCREEN"/>
        <w:rPr>
          <w:rFonts w:cs="Courier New"/>
          <w:szCs w:val="18"/>
        </w:rPr>
      </w:pPr>
      <w:r w:rsidRPr="00EC417D">
        <w:rPr>
          <w:rFonts w:cs="Courier New"/>
          <w:szCs w:val="18"/>
        </w:rPr>
        <w:t>        Enter the number of units of the non-prescription medication</w:t>
      </w:r>
    </w:p>
    <w:p w14:paraId="49CD86C9" w14:textId="33624964" w:rsidR="003242A8" w:rsidRPr="00312FC9" w:rsidRDefault="003242A8" w:rsidP="00EC417D">
      <w:pPr>
        <w:pStyle w:val="SCREEN"/>
        <w:rPr>
          <w:rFonts w:ascii="Calibri" w:hAnsi="Calibri"/>
          <w:color w:val="1F497D"/>
        </w:rPr>
      </w:pPr>
      <w:r w:rsidRPr="00EC417D">
        <w:rPr>
          <w:rFonts w:cs="Courier New"/>
          <w:szCs w:val="18"/>
        </w:rPr>
        <w:t xml:space="preserve">        </w:t>
      </w:r>
      <w:proofErr w:type="gramStart"/>
      <w:r w:rsidRPr="00EC417D">
        <w:rPr>
          <w:rFonts w:cs="Courier New"/>
          <w:szCs w:val="18"/>
        </w:rPr>
        <w:t>administered</w:t>
      </w:r>
      <w:proofErr w:type="gramEnd"/>
      <w:r w:rsidRPr="00EC417D">
        <w:rPr>
          <w:rFonts w:cs="Courier New"/>
          <w:szCs w:val="18"/>
        </w:rPr>
        <w:t>.</w:t>
      </w:r>
    </w:p>
    <w:p w14:paraId="6CB8A608" w14:textId="269D549E" w:rsidR="003242A8" w:rsidRPr="002D6B11" w:rsidRDefault="003242A8" w:rsidP="003242A8">
      <w:pPr>
        <w:pStyle w:val="BodyText"/>
        <w:rPr>
          <w:rFonts w:ascii="Times New Roman" w:hAnsi="Times New Roman"/>
        </w:rPr>
      </w:pPr>
      <w:r w:rsidRPr="00646EEB">
        <w:rPr>
          <w:rFonts w:ascii="Times New Roman" w:hAnsi="Times New Roman"/>
        </w:rPr>
        <w:t xml:space="preserve">The system must be updated to allow for different types of measurement </w:t>
      </w:r>
      <w:r w:rsidR="00FB3F45">
        <w:rPr>
          <w:rFonts w:ascii="Times New Roman" w:hAnsi="Times New Roman"/>
        </w:rPr>
        <w:t xml:space="preserve">(qualifiers) to be available to </w:t>
      </w:r>
      <w:r w:rsidRPr="00646EEB">
        <w:rPr>
          <w:rFonts w:ascii="Times New Roman" w:hAnsi="Times New Roman"/>
        </w:rPr>
        <w:t>users.  Users</w:t>
      </w:r>
      <w:r w:rsidRPr="002D6B11">
        <w:rPr>
          <w:rFonts w:ascii="Times New Roman" w:hAnsi="Times New Roman"/>
        </w:rPr>
        <w:t xml:space="preserve"> should be able to </w:t>
      </w:r>
      <w:proofErr w:type="gramStart"/>
      <w:r w:rsidRPr="002D6B11">
        <w:rPr>
          <w:rFonts w:ascii="Times New Roman" w:hAnsi="Times New Roman"/>
        </w:rPr>
        <w:t xml:space="preserve">enter </w:t>
      </w:r>
      <w:r w:rsidRPr="00731411">
        <w:rPr>
          <w:rFonts w:ascii="Times New Roman" w:hAnsi="Times New Roman"/>
          <w:b/>
        </w:rPr>
        <w:t>??</w:t>
      </w:r>
      <w:proofErr w:type="gramEnd"/>
      <w:r w:rsidRPr="002D6B11">
        <w:rPr>
          <w:rFonts w:ascii="Times New Roman" w:hAnsi="Times New Roman"/>
        </w:rPr>
        <w:t xml:space="preserve"> </w:t>
      </w:r>
      <w:proofErr w:type="gramStart"/>
      <w:r w:rsidRPr="002D6B11">
        <w:rPr>
          <w:rFonts w:ascii="Times New Roman" w:hAnsi="Times New Roman"/>
        </w:rPr>
        <w:t>to</w:t>
      </w:r>
      <w:proofErr w:type="gramEnd"/>
      <w:r w:rsidRPr="002D6B11">
        <w:rPr>
          <w:rFonts w:ascii="Times New Roman" w:hAnsi="Times New Roman"/>
        </w:rPr>
        <w:t xml:space="preserve"> display the available selections for</w:t>
      </w:r>
      <w:r w:rsidR="00646EEB">
        <w:rPr>
          <w:rFonts w:ascii="Times New Roman" w:hAnsi="Times New Roman"/>
        </w:rPr>
        <w:t xml:space="preserve"> </w:t>
      </w:r>
      <w:r w:rsidR="00377485">
        <w:rPr>
          <w:rFonts w:ascii="Times New Roman" w:hAnsi="Times New Roman"/>
        </w:rPr>
        <w:t xml:space="preserve">a </w:t>
      </w:r>
      <w:r w:rsidR="00646EEB">
        <w:rPr>
          <w:rFonts w:ascii="Times New Roman" w:hAnsi="Times New Roman"/>
        </w:rPr>
        <w:t>Unit or Basis for M</w:t>
      </w:r>
      <w:r w:rsidR="00377485">
        <w:rPr>
          <w:rFonts w:ascii="Times New Roman" w:hAnsi="Times New Roman"/>
        </w:rPr>
        <w:t>easurement c</w:t>
      </w:r>
      <w:r w:rsidR="00646EEB">
        <w:rPr>
          <w:rFonts w:ascii="Times New Roman" w:hAnsi="Times New Roman"/>
        </w:rPr>
        <w:t>ode</w:t>
      </w:r>
      <w:r w:rsidR="00FB3F45">
        <w:rPr>
          <w:rFonts w:ascii="Times New Roman" w:hAnsi="Times New Roman"/>
        </w:rPr>
        <w:t xml:space="preserve">. </w:t>
      </w:r>
      <w:r w:rsidR="00646EEB">
        <w:rPr>
          <w:rFonts w:ascii="Times New Roman" w:hAnsi="Times New Roman"/>
        </w:rPr>
        <w:t>T</w:t>
      </w:r>
      <w:r w:rsidRPr="002D6B11">
        <w:rPr>
          <w:rFonts w:ascii="Times New Roman" w:hAnsi="Times New Roman"/>
        </w:rPr>
        <w:t xml:space="preserve">he default </w:t>
      </w:r>
      <w:r w:rsidR="00646EEB">
        <w:rPr>
          <w:rFonts w:ascii="Times New Roman" w:hAnsi="Times New Roman"/>
        </w:rPr>
        <w:t xml:space="preserve">value for unit or basis of measurement </w:t>
      </w:r>
      <w:r w:rsidRPr="002D6B11">
        <w:rPr>
          <w:rFonts w:ascii="Times New Roman" w:hAnsi="Times New Roman"/>
        </w:rPr>
        <w:t xml:space="preserve">should continue to </w:t>
      </w:r>
      <w:r w:rsidR="00646EEB">
        <w:rPr>
          <w:rFonts w:ascii="Times New Roman" w:hAnsi="Times New Roman"/>
        </w:rPr>
        <w:t>be</w:t>
      </w:r>
      <w:r w:rsidR="00377485">
        <w:rPr>
          <w:rFonts w:ascii="Times New Roman" w:hAnsi="Times New Roman"/>
        </w:rPr>
        <w:t xml:space="preserve"> </w:t>
      </w:r>
      <w:r w:rsidRPr="002D6B11">
        <w:rPr>
          <w:rFonts w:ascii="Times New Roman" w:hAnsi="Times New Roman"/>
        </w:rPr>
        <w:t xml:space="preserve">Unit.  </w:t>
      </w:r>
    </w:p>
    <w:p w14:paraId="41E5193C" w14:textId="77777777" w:rsidR="00646EEB" w:rsidRPr="00062E8E" w:rsidRDefault="00646EEB" w:rsidP="00062E8E">
      <w:pPr>
        <w:pStyle w:val="SCREEN"/>
        <w:rPr>
          <w:rFonts w:eastAsia="Calibri"/>
        </w:rPr>
      </w:pPr>
      <w:r w:rsidRPr="00062E8E">
        <w:rPr>
          <w:rFonts w:eastAsia="Calibri"/>
        </w:rPr>
        <w:t>Select PROCEDURE DATE (7/9/16-7/9/16): 070916</w:t>
      </w:r>
      <w:proofErr w:type="gramStart"/>
      <w:r w:rsidRPr="00062E8E">
        <w:rPr>
          <w:rFonts w:eastAsia="Calibri"/>
        </w:rPr>
        <w:t>  (</w:t>
      </w:r>
      <w:proofErr w:type="gramEnd"/>
      <w:r w:rsidRPr="00062E8E">
        <w:rPr>
          <w:rFonts w:eastAsia="Calibri"/>
        </w:rPr>
        <w:t>JUL 09, 2016)</w:t>
      </w:r>
    </w:p>
    <w:p w14:paraId="0D05E047" w14:textId="77777777" w:rsidR="00646EEB" w:rsidRPr="00062E8E" w:rsidRDefault="00646EEB" w:rsidP="00062E8E">
      <w:pPr>
        <w:pStyle w:val="SCREEN"/>
        <w:rPr>
          <w:rFonts w:eastAsia="Calibri"/>
        </w:rPr>
      </w:pPr>
      <w:r w:rsidRPr="00062E8E">
        <w:rPr>
          <w:rFonts w:eastAsia="Calibri"/>
        </w:rPr>
        <w:t>          * Patient has no Visits for this date...</w:t>
      </w:r>
    </w:p>
    <w:p w14:paraId="3579B03A" w14:textId="77777777" w:rsidR="00646EEB" w:rsidRPr="00062E8E" w:rsidRDefault="00646EEB" w:rsidP="00062E8E">
      <w:pPr>
        <w:pStyle w:val="SCREEN"/>
        <w:rPr>
          <w:rFonts w:eastAsia="Calibri"/>
        </w:rPr>
      </w:pPr>
    </w:p>
    <w:p w14:paraId="186A6FE6" w14:textId="77777777" w:rsidR="00646EEB" w:rsidRPr="00062E8E" w:rsidRDefault="00646EEB" w:rsidP="00062E8E">
      <w:pPr>
        <w:pStyle w:val="SCREEN"/>
        <w:rPr>
          <w:rFonts w:eastAsia="Calibri"/>
        </w:rPr>
      </w:pPr>
      <w:r w:rsidRPr="00062E8E">
        <w:rPr>
          <w:rFonts w:eastAsia="Calibri"/>
        </w:rPr>
        <w:t>   Select PROCEDURE: j1030</w:t>
      </w:r>
    </w:p>
    <w:p w14:paraId="46538154" w14:textId="77777777" w:rsidR="00646EEB" w:rsidRPr="00062E8E" w:rsidRDefault="00646EEB" w:rsidP="00062E8E">
      <w:pPr>
        <w:pStyle w:val="SCREEN"/>
        <w:rPr>
          <w:rFonts w:eastAsia="Calibri"/>
        </w:rPr>
      </w:pPr>
    </w:p>
    <w:p w14:paraId="0C9544E4" w14:textId="77777777" w:rsidR="00646EEB" w:rsidRPr="00062E8E" w:rsidRDefault="00646EEB" w:rsidP="00062E8E">
      <w:pPr>
        <w:pStyle w:val="SCREEN"/>
        <w:rPr>
          <w:rFonts w:eastAsia="Calibri"/>
        </w:rPr>
      </w:pPr>
      <w:r w:rsidRPr="00062E8E">
        <w:rPr>
          <w:rFonts w:eastAsia="Calibri"/>
        </w:rPr>
        <w:t>     Searching for a CPT, (pointed-to by PROCEDURES)</w:t>
      </w:r>
    </w:p>
    <w:p w14:paraId="55809C58" w14:textId="77777777" w:rsidR="00646EEB" w:rsidRPr="00062E8E" w:rsidRDefault="00646EEB" w:rsidP="00062E8E">
      <w:pPr>
        <w:pStyle w:val="SCREEN"/>
        <w:rPr>
          <w:rFonts w:eastAsia="Calibri"/>
        </w:rPr>
      </w:pPr>
      <w:r w:rsidRPr="00062E8E">
        <w:rPr>
          <w:rFonts w:eastAsia="Calibri"/>
        </w:rPr>
        <w:t xml:space="preserve">  J1030    METHYLPREDNISOLONE 40 MG INJ     </w:t>
      </w:r>
    </w:p>
    <w:p w14:paraId="41FABAAE" w14:textId="77777777" w:rsidR="00646EEB" w:rsidRPr="00062E8E" w:rsidRDefault="00646EEB" w:rsidP="00062E8E">
      <w:pPr>
        <w:pStyle w:val="SCREEN"/>
        <w:rPr>
          <w:rFonts w:eastAsia="Calibri"/>
        </w:rPr>
      </w:pPr>
      <w:r w:rsidRPr="00062E8E">
        <w:rPr>
          <w:rFonts w:eastAsia="Calibri"/>
        </w:rPr>
        <w:t>        ...OK? Yes//   (Yes)       METHYLPREDNISOLONE 40 MG IN</w:t>
      </w:r>
    </w:p>
    <w:p w14:paraId="4AD86F77" w14:textId="77777777" w:rsidR="00646EEB" w:rsidRPr="00062E8E" w:rsidRDefault="00646EEB" w:rsidP="00062E8E">
      <w:pPr>
        <w:pStyle w:val="SCREEN"/>
        <w:rPr>
          <w:rFonts w:eastAsia="Calibri"/>
        </w:rPr>
      </w:pPr>
      <w:r w:rsidRPr="00062E8E">
        <w:rPr>
          <w:rFonts w:eastAsia="Calibri"/>
        </w:rPr>
        <w:t xml:space="preserve">PROCEDURES: J1030// </w:t>
      </w:r>
    </w:p>
    <w:p w14:paraId="6C39024B" w14:textId="77777777" w:rsidR="00646EEB" w:rsidRPr="00062E8E" w:rsidRDefault="00646EEB" w:rsidP="00062E8E">
      <w:pPr>
        <w:pStyle w:val="SCREEN"/>
        <w:rPr>
          <w:rFonts w:eastAsia="Calibri"/>
        </w:rPr>
      </w:pPr>
      <w:r w:rsidRPr="00062E8E">
        <w:rPr>
          <w:rFonts w:eastAsia="Calibri"/>
        </w:rPr>
        <w:t xml:space="preserve">Select CPT MODIFIER SEQUENCE: </w:t>
      </w:r>
    </w:p>
    <w:p w14:paraId="6219DDD2" w14:textId="77777777" w:rsidR="00646EEB" w:rsidRPr="00062E8E" w:rsidRDefault="00646EEB" w:rsidP="00062E8E">
      <w:pPr>
        <w:pStyle w:val="SCREEN"/>
        <w:rPr>
          <w:rFonts w:eastAsia="Calibri"/>
        </w:rPr>
      </w:pPr>
      <w:r w:rsidRPr="00062E8E">
        <w:rPr>
          <w:rFonts w:eastAsia="Calibri"/>
        </w:rPr>
        <w:t xml:space="preserve">Rendering Provider: </w:t>
      </w:r>
    </w:p>
    <w:p w14:paraId="155FB4C2" w14:textId="77777777" w:rsidR="00646EEB" w:rsidRPr="00062E8E" w:rsidRDefault="00646EEB" w:rsidP="00062E8E">
      <w:pPr>
        <w:pStyle w:val="SCREEN"/>
        <w:rPr>
          <w:rFonts w:eastAsia="Calibri"/>
        </w:rPr>
      </w:pPr>
      <w:r w:rsidRPr="00062E8E">
        <w:rPr>
          <w:rFonts w:eastAsia="Calibri"/>
        </w:rPr>
        <w:t xml:space="preserve">Referring Provider: </w:t>
      </w:r>
    </w:p>
    <w:p w14:paraId="13A6266F" w14:textId="77777777" w:rsidR="00646EEB" w:rsidRPr="00062E8E" w:rsidRDefault="00646EEB" w:rsidP="00062E8E">
      <w:pPr>
        <w:pStyle w:val="SCREEN"/>
        <w:rPr>
          <w:rFonts w:eastAsia="Calibri"/>
        </w:rPr>
      </w:pPr>
      <w:r w:rsidRPr="00062E8E">
        <w:rPr>
          <w:rFonts w:eastAsia="Calibri"/>
        </w:rPr>
        <w:t xml:space="preserve">Supervising Provider: </w:t>
      </w:r>
    </w:p>
    <w:p w14:paraId="681D2D63" w14:textId="77777777" w:rsidR="00646EEB" w:rsidRPr="00062E8E" w:rsidRDefault="00646EEB" w:rsidP="00062E8E">
      <w:pPr>
        <w:pStyle w:val="SCREEN"/>
        <w:rPr>
          <w:rFonts w:eastAsia="Calibri"/>
        </w:rPr>
      </w:pPr>
      <w:r w:rsidRPr="00062E8E">
        <w:rPr>
          <w:rFonts w:eastAsia="Calibri"/>
        </w:rPr>
        <w:t xml:space="preserve">ASSOCIATED CLINIC: </w:t>
      </w:r>
    </w:p>
    <w:p w14:paraId="42633097" w14:textId="77777777" w:rsidR="00646EEB" w:rsidRPr="00062E8E" w:rsidRDefault="00646EEB" w:rsidP="00062E8E">
      <w:pPr>
        <w:pStyle w:val="SCREEN"/>
        <w:rPr>
          <w:rFonts w:eastAsia="Calibri"/>
        </w:rPr>
      </w:pPr>
      <w:r w:rsidRPr="00062E8E">
        <w:rPr>
          <w:rFonts w:eastAsia="Calibri"/>
        </w:rPr>
        <w:t xml:space="preserve">DIVISION: CHEYENNE VAMROC// </w:t>
      </w:r>
    </w:p>
    <w:p w14:paraId="724BF3D5" w14:textId="77777777" w:rsidR="00646EEB" w:rsidRPr="00062E8E" w:rsidRDefault="00646EEB" w:rsidP="00062E8E">
      <w:pPr>
        <w:pStyle w:val="SCREEN"/>
        <w:rPr>
          <w:rFonts w:eastAsia="Calibri"/>
        </w:rPr>
      </w:pPr>
      <w:r w:rsidRPr="00062E8E">
        <w:rPr>
          <w:rFonts w:eastAsia="Calibri"/>
        </w:rPr>
        <w:t>PLACE OF SERVICE: 22</w:t>
      </w:r>
      <w:proofErr w:type="gramStart"/>
      <w:r w:rsidRPr="00062E8E">
        <w:rPr>
          <w:rFonts w:eastAsia="Calibri"/>
        </w:rPr>
        <w:t>       OUTPATIENT HOSPITAL</w:t>
      </w:r>
      <w:proofErr w:type="gramEnd"/>
    </w:p>
    <w:p w14:paraId="66D6308E" w14:textId="77777777" w:rsidR="00646EEB" w:rsidRPr="00062E8E" w:rsidRDefault="00646EEB" w:rsidP="00062E8E">
      <w:pPr>
        <w:pStyle w:val="SCREEN"/>
        <w:rPr>
          <w:rFonts w:eastAsia="Calibri"/>
        </w:rPr>
      </w:pPr>
      <w:r w:rsidRPr="00062E8E">
        <w:rPr>
          <w:rFonts w:eastAsia="Calibri"/>
        </w:rPr>
        <w:t>TYPE OF SERVICE: 1       MEDICAL CARE</w:t>
      </w:r>
    </w:p>
    <w:p w14:paraId="4211B34B" w14:textId="77777777" w:rsidR="00646EEB" w:rsidRPr="00062E8E" w:rsidRDefault="00646EEB" w:rsidP="00062E8E">
      <w:pPr>
        <w:pStyle w:val="SCREEN"/>
        <w:rPr>
          <w:rFonts w:eastAsia="Calibri"/>
        </w:rPr>
      </w:pPr>
      <w:r w:rsidRPr="00062E8E">
        <w:rPr>
          <w:rFonts w:eastAsia="Calibri"/>
        </w:rPr>
        <w:t>EMERGENCY PROCEDURE</w:t>
      </w:r>
      <w:proofErr w:type="gramStart"/>
      <w:r w:rsidRPr="00062E8E">
        <w:rPr>
          <w:rFonts w:eastAsia="Calibri"/>
        </w:rPr>
        <w:t>?:</w:t>
      </w:r>
      <w:proofErr w:type="gramEnd"/>
      <w:r w:rsidRPr="00062E8E">
        <w:rPr>
          <w:rFonts w:eastAsia="Calibri"/>
        </w:rPr>
        <w:t xml:space="preserve"> NO//   NO</w:t>
      </w:r>
    </w:p>
    <w:p w14:paraId="3C1819D1" w14:textId="77777777" w:rsidR="00646EEB" w:rsidRPr="00062E8E" w:rsidRDefault="00646EEB" w:rsidP="00062E8E">
      <w:pPr>
        <w:pStyle w:val="SCREEN"/>
        <w:rPr>
          <w:rFonts w:eastAsia="Calibri"/>
        </w:rPr>
      </w:pPr>
      <w:r w:rsidRPr="00062E8E">
        <w:rPr>
          <w:rFonts w:eastAsia="Calibri"/>
        </w:rPr>
        <w:t xml:space="preserve">PRINT ORDER: </w:t>
      </w:r>
    </w:p>
    <w:p w14:paraId="03A32B0A" w14:textId="77777777" w:rsidR="00646EEB" w:rsidRPr="001F6E18" w:rsidRDefault="00646EEB" w:rsidP="00062E8E">
      <w:pPr>
        <w:pStyle w:val="SCREEN"/>
        <w:rPr>
          <w:rFonts w:eastAsia="Calibri"/>
          <w:highlight w:val="yellow"/>
        </w:rPr>
      </w:pPr>
      <w:r w:rsidRPr="001F6E18">
        <w:rPr>
          <w:rFonts w:eastAsia="Calibri"/>
          <w:highlight w:val="yellow"/>
        </w:rPr>
        <w:t>NDC NUMBER: 57894-0060-03</w:t>
      </w:r>
    </w:p>
    <w:p w14:paraId="25B6D662" w14:textId="1A9B1A3C" w:rsidR="00646EEB" w:rsidRPr="001F6E18" w:rsidRDefault="00646EEB" w:rsidP="00062E8E">
      <w:pPr>
        <w:pStyle w:val="SCREEN"/>
        <w:rPr>
          <w:rFonts w:eastAsia="Calibri"/>
          <w:highlight w:val="yellow"/>
        </w:rPr>
      </w:pPr>
      <w:r w:rsidRPr="001F6E18">
        <w:rPr>
          <w:rFonts w:eastAsia="Calibri"/>
          <w:highlight w:val="yellow"/>
        </w:rPr>
        <w:t>UNITS/BASIS OF MEASUREMENT: UNITS//??</w:t>
      </w:r>
    </w:p>
    <w:p w14:paraId="0B6459E6" w14:textId="3D981423" w:rsidR="00062E8E" w:rsidRPr="001F6E18" w:rsidRDefault="00062E8E" w:rsidP="00062E8E">
      <w:pPr>
        <w:pStyle w:val="SCREEN"/>
        <w:ind w:firstLine="720"/>
        <w:rPr>
          <w:highlight w:val="yellow"/>
        </w:rPr>
      </w:pPr>
      <w:r w:rsidRPr="001F6E18">
        <w:rPr>
          <w:highlight w:val="yellow"/>
        </w:rPr>
        <w:t>Enter the units or basis for measurement associated with the</w:t>
      </w:r>
    </w:p>
    <w:p w14:paraId="313EFFE4" w14:textId="2F0D0CC9" w:rsidR="00062E8E" w:rsidRPr="001F6E18" w:rsidRDefault="00062E8E" w:rsidP="00062E8E">
      <w:pPr>
        <w:pStyle w:val="SCREEN"/>
        <w:ind w:firstLine="720"/>
        <w:rPr>
          <w:highlight w:val="yellow"/>
        </w:rPr>
      </w:pPr>
      <w:proofErr w:type="gramStart"/>
      <w:r w:rsidRPr="001F6E18">
        <w:rPr>
          <w:highlight w:val="yellow"/>
        </w:rPr>
        <w:t>Medication.</w:t>
      </w:r>
      <w:proofErr w:type="gramEnd"/>
    </w:p>
    <w:p w14:paraId="58EB95E8" w14:textId="77777777" w:rsidR="00062E8E" w:rsidRPr="001F6E18" w:rsidRDefault="00062E8E" w:rsidP="00062E8E">
      <w:pPr>
        <w:pStyle w:val="SCREEN"/>
        <w:rPr>
          <w:highlight w:val="yellow"/>
        </w:rPr>
      </w:pPr>
      <w:r w:rsidRPr="001F6E18">
        <w:rPr>
          <w:highlight w:val="yellow"/>
        </w:rPr>
        <w:t xml:space="preserve">    </w:t>
      </w:r>
    </w:p>
    <w:p w14:paraId="60E2DB71" w14:textId="77777777" w:rsidR="00062E8E" w:rsidRPr="001F6E18" w:rsidRDefault="00062E8E" w:rsidP="00062E8E">
      <w:pPr>
        <w:pStyle w:val="SCREEN"/>
        <w:rPr>
          <w:highlight w:val="yellow"/>
        </w:rPr>
      </w:pPr>
      <w:r w:rsidRPr="001F6E18">
        <w:rPr>
          <w:highlight w:val="yellow"/>
        </w:rPr>
        <w:t xml:space="preserve">   Choose from:</w:t>
      </w:r>
    </w:p>
    <w:p w14:paraId="7A09690C" w14:textId="15F4F151" w:rsidR="00062E8E" w:rsidRPr="001F6E18" w:rsidRDefault="00062E8E" w:rsidP="00062E8E">
      <w:pPr>
        <w:pStyle w:val="SCREEN"/>
        <w:rPr>
          <w:highlight w:val="yellow"/>
        </w:rPr>
      </w:pPr>
      <w:r w:rsidRPr="001F6E18">
        <w:rPr>
          <w:highlight w:val="yellow"/>
        </w:rPr>
        <w:t xml:space="preserve">   1            International Unit </w:t>
      </w:r>
    </w:p>
    <w:p w14:paraId="560FD9E2" w14:textId="2B27EB2C" w:rsidR="00062E8E" w:rsidRPr="001F6E18" w:rsidRDefault="00062E8E" w:rsidP="00062E8E">
      <w:pPr>
        <w:pStyle w:val="SCREEN"/>
        <w:rPr>
          <w:highlight w:val="yellow"/>
        </w:rPr>
      </w:pPr>
      <w:r w:rsidRPr="001F6E18">
        <w:rPr>
          <w:highlight w:val="yellow"/>
        </w:rPr>
        <w:t xml:space="preserve">   2            </w:t>
      </w:r>
      <w:proofErr w:type="gramStart"/>
      <w:r w:rsidRPr="001F6E18">
        <w:rPr>
          <w:highlight w:val="yellow"/>
        </w:rPr>
        <w:t>Gram  GR</w:t>
      </w:r>
      <w:proofErr w:type="gramEnd"/>
    </w:p>
    <w:p w14:paraId="39269BED" w14:textId="6F1A15FC" w:rsidR="00062E8E" w:rsidRPr="001F6E18" w:rsidRDefault="00062E8E" w:rsidP="00062E8E">
      <w:pPr>
        <w:pStyle w:val="SCREEN"/>
        <w:rPr>
          <w:highlight w:val="yellow"/>
        </w:rPr>
      </w:pPr>
      <w:r w:rsidRPr="001F6E18">
        <w:rPr>
          <w:highlight w:val="yellow"/>
        </w:rPr>
        <w:t xml:space="preserve">   3            </w:t>
      </w:r>
      <w:proofErr w:type="gramStart"/>
      <w:r w:rsidRPr="001F6E18">
        <w:rPr>
          <w:highlight w:val="yellow"/>
        </w:rPr>
        <w:t>Milligram  ME</w:t>
      </w:r>
      <w:proofErr w:type="gramEnd"/>
      <w:r w:rsidR="00FB3F45">
        <w:rPr>
          <w:highlight w:val="yellow"/>
        </w:rPr>
        <w:tab/>
      </w:r>
    </w:p>
    <w:p w14:paraId="1938B15C" w14:textId="2E1D64C6" w:rsidR="00062E8E" w:rsidRPr="001F6E18" w:rsidRDefault="00062E8E" w:rsidP="00062E8E">
      <w:pPr>
        <w:pStyle w:val="SCREEN"/>
        <w:rPr>
          <w:highlight w:val="yellow"/>
        </w:rPr>
      </w:pPr>
      <w:r w:rsidRPr="001F6E18">
        <w:rPr>
          <w:highlight w:val="yellow"/>
        </w:rPr>
        <w:t xml:space="preserve">   4            </w:t>
      </w:r>
      <w:proofErr w:type="gramStart"/>
      <w:r w:rsidRPr="001F6E18">
        <w:rPr>
          <w:highlight w:val="yellow"/>
        </w:rPr>
        <w:t>Milliliter  ML</w:t>
      </w:r>
      <w:proofErr w:type="gramEnd"/>
      <w:r w:rsidR="00FB3F45">
        <w:rPr>
          <w:highlight w:val="yellow"/>
        </w:rPr>
        <w:tab/>
      </w:r>
    </w:p>
    <w:p w14:paraId="20A2A4DB" w14:textId="4ADDE7C9" w:rsidR="00646EEB" w:rsidRPr="001F6E18" w:rsidRDefault="00062E8E" w:rsidP="00062E8E">
      <w:pPr>
        <w:pStyle w:val="SCREEN"/>
        <w:rPr>
          <w:highlight w:val="yellow"/>
        </w:rPr>
      </w:pPr>
      <w:r w:rsidRPr="001F6E18">
        <w:rPr>
          <w:highlight w:val="yellow"/>
        </w:rPr>
        <w:t xml:space="preserve">   5            </w:t>
      </w:r>
      <w:proofErr w:type="gramStart"/>
      <w:r w:rsidRPr="001F6E18">
        <w:rPr>
          <w:highlight w:val="yellow"/>
        </w:rPr>
        <w:t>Unit  UN</w:t>
      </w:r>
      <w:proofErr w:type="gramEnd"/>
      <w:r w:rsidR="00266DB1">
        <w:rPr>
          <w:highlight w:val="yellow"/>
        </w:rPr>
        <w:tab/>
      </w:r>
      <w:r w:rsidR="00266DB1">
        <w:rPr>
          <w:highlight w:val="yellow"/>
        </w:rPr>
        <w:tab/>
      </w:r>
    </w:p>
    <w:p w14:paraId="6474CF54" w14:textId="18766623" w:rsidR="00646EEB" w:rsidRPr="001F6E18" w:rsidRDefault="00646EEB" w:rsidP="00062E8E">
      <w:pPr>
        <w:pStyle w:val="SCREEN"/>
        <w:rPr>
          <w:highlight w:val="yellow"/>
        </w:rPr>
      </w:pPr>
    </w:p>
    <w:p w14:paraId="7042C25F" w14:textId="1333A336" w:rsidR="00646EEB" w:rsidRPr="001F6E18" w:rsidRDefault="001F6E18" w:rsidP="00062E8E">
      <w:pPr>
        <w:pStyle w:val="SCREEN"/>
        <w:rPr>
          <w:highlight w:val="yellow"/>
        </w:rPr>
      </w:pPr>
      <w:r w:rsidRPr="001F6E18">
        <w:rPr>
          <w:highlight w:val="yellow"/>
        </w:rPr>
        <w:t>Quantity</w:t>
      </w:r>
      <w:r w:rsidR="00646EEB" w:rsidRPr="001F6E18">
        <w:rPr>
          <w:highlight w:val="yellow"/>
        </w:rPr>
        <w:t>: 1/</w:t>
      </w:r>
      <w:proofErr w:type="gramStart"/>
      <w:r w:rsidR="00646EEB" w:rsidRPr="001F6E18">
        <w:rPr>
          <w:highlight w:val="yellow"/>
        </w:rPr>
        <w:t>/ ??</w:t>
      </w:r>
      <w:proofErr w:type="gramEnd"/>
      <w:r w:rsidR="00646EEB" w:rsidRPr="001F6E18">
        <w:rPr>
          <w:highlight w:val="yellow"/>
        </w:rPr>
        <w:t xml:space="preserve"> </w:t>
      </w:r>
      <w:proofErr w:type="gramStart"/>
      <w:r w:rsidR="00646EEB" w:rsidRPr="001F6E18">
        <w:rPr>
          <w:highlight w:val="yellow"/>
        </w:rPr>
        <w:t>or</w:t>
      </w:r>
      <w:proofErr w:type="gramEnd"/>
      <w:r w:rsidR="00646EEB" w:rsidRPr="001F6E18">
        <w:rPr>
          <w:highlight w:val="yellow"/>
        </w:rPr>
        <w:t xml:space="preserve"> .5</w:t>
      </w:r>
    </w:p>
    <w:p w14:paraId="4C27B630" w14:textId="77777777" w:rsidR="00646EEB" w:rsidRPr="001F6E18" w:rsidRDefault="00646EEB" w:rsidP="00062E8E">
      <w:pPr>
        <w:pStyle w:val="SCREEN"/>
        <w:rPr>
          <w:highlight w:val="yellow"/>
        </w:rPr>
      </w:pPr>
      <w:r w:rsidRPr="001F6E18">
        <w:rPr>
          <w:highlight w:val="yellow"/>
        </w:rPr>
        <w:t>        Enter the number of units of the non-prescription medication</w:t>
      </w:r>
    </w:p>
    <w:p w14:paraId="2A853D0F" w14:textId="716F9FDE" w:rsidR="00646EEB" w:rsidRPr="00062E8E" w:rsidRDefault="00646EEB" w:rsidP="00062E8E">
      <w:pPr>
        <w:pStyle w:val="SCREEN"/>
      </w:pPr>
      <w:r w:rsidRPr="001F6E18">
        <w:rPr>
          <w:highlight w:val="yellow"/>
        </w:rPr>
        <w:t xml:space="preserve">        </w:t>
      </w:r>
      <w:proofErr w:type="gramStart"/>
      <w:r w:rsidRPr="001F6E18">
        <w:rPr>
          <w:highlight w:val="yellow"/>
        </w:rPr>
        <w:t>administered</w:t>
      </w:r>
      <w:proofErr w:type="gramEnd"/>
      <w:r w:rsidRPr="00266DB1">
        <w:rPr>
          <w:highlight w:val="yellow"/>
        </w:rPr>
        <w:t>.</w:t>
      </w:r>
      <w:r w:rsidR="00266DB1" w:rsidRPr="00377485">
        <w:rPr>
          <w:highlight w:val="yellow"/>
        </w:rPr>
        <w:t xml:space="preserve"> Decimal values are allowed (example 1.5</w:t>
      </w:r>
      <w:r w:rsidR="00266DB1">
        <w:rPr>
          <w:highlight w:val="yellow"/>
        </w:rPr>
        <w:t xml:space="preserve"> ML</w:t>
      </w:r>
      <w:r w:rsidR="00266DB1">
        <w:t>).</w:t>
      </w:r>
    </w:p>
    <w:p w14:paraId="14D53B07" w14:textId="03FE14B1" w:rsidR="003242A8" w:rsidRPr="002D6B11" w:rsidRDefault="001F6E18" w:rsidP="003242A8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The p</w:t>
      </w:r>
      <w:r w:rsidR="003242A8" w:rsidRPr="002D6B11">
        <w:rPr>
          <w:rFonts w:ascii="Times New Roman" w:hAnsi="Times New Roman"/>
        </w:rPr>
        <w:t>rocess required to accomplish this functionality is outlined below</w:t>
      </w:r>
      <w:r>
        <w:rPr>
          <w:rFonts w:ascii="Times New Roman" w:hAnsi="Times New Roman"/>
        </w:rPr>
        <w:t>:</w:t>
      </w:r>
    </w:p>
    <w:p w14:paraId="534634F1" w14:textId="7A375EF6" w:rsidR="003242A8" w:rsidRPr="002D6B11" w:rsidRDefault="003242A8" w:rsidP="003242A8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 w:rsidRPr="002D6B11">
        <w:rPr>
          <w:rFonts w:ascii="Times New Roman" w:hAnsi="Times New Roman"/>
        </w:rPr>
        <w:lastRenderedPageBreak/>
        <w:t xml:space="preserve">User enters </w:t>
      </w:r>
      <w:r w:rsidR="001F6E18">
        <w:rPr>
          <w:rFonts w:ascii="Times New Roman" w:hAnsi="Times New Roman"/>
        </w:rPr>
        <w:t>a</w:t>
      </w:r>
      <w:r w:rsidR="00FB3F45">
        <w:rPr>
          <w:rFonts w:ascii="Times New Roman" w:hAnsi="Times New Roman"/>
        </w:rPr>
        <w:t xml:space="preserve"> </w:t>
      </w:r>
      <w:r w:rsidR="002D6B11" w:rsidRPr="002D6B11">
        <w:rPr>
          <w:rFonts w:ascii="Times New Roman" w:hAnsi="Times New Roman" w:cs="Arial"/>
          <w:bCs/>
          <w:color w:val="000000"/>
          <w:szCs w:val="20"/>
        </w:rPr>
        <w:t>Healthcare Common Procedure Coding System</w:t>
      </w:r>
      <w:r w:rsidRPr="002D6B11">
        <w:rPr>
          <w:rFonts w:ascii="Times New Roman" w:hAnsi="Times New Roman"/>
        </w:rPr>
        <w:t xml:space="preserve"> </w:t>
      </w:r>
      <w:r w:rsidR="002D6B11" w:rsidRPr="002D6B11">
        <w:rPr>
          <w:rFonts w:ascii="Times New Roman" w:hAnsi="Times New Roman"/>
        </w:rPr>
        <w:t>(</w:t>
      </w:r>
      <w:r w:rsidRPr="002D6B11">
        <w:rPr>
          <w:rFonts w:ascii="Times New Roman" w:hAnsi="Times New Roman"/>
        </w:rPr>
        <w:t>HCPCS</w:t>
      </w:r>
      <w:r w:rsidR="002D6B11" w:rsidRPr="002D6B11">
        <w:rPr>
          <w:rFonts w:ascii="Times New Roman" w:hAnsi="Times New Roman"/>
        </w:rPr>
        <w:t>)</w:t>
      </w:r>
      <w:r w:rsidR="001F6E18">
        <w:rPr>
          <w:rFonts w:ascii="Times New Roman" w:hAnsi="Times New Roman"/>
        </w:rPr>
        <w:t>/</w:t>
      </w:r>
      <w:r w:rsidR="00FB3F45">
        <w:rPr>
          <w:rFonts w:ascii="Times New Roman" w:hAnsi="Times New Roman"/>
        </w:rPr>
        <w:t xml:space="preserve"> Current Procedural Terminology</w:t>
      </w:r>
      <w:r w:rsidR="002D6B11" w:rsidRPr="002D6B11">
        <w:rPr>
          <w:rFonts w:ascii="Times New Roman" w:hAnsi="Times New Roman"/>
        </w:rPr>
        <w:t xml:space="preserve"> (</w:t>
      </w:r>
      <w:r w:rsidRPr="002D6B11">
        <w:rPr>
          <w:rFonts w:ascii="Times New Roman" w:hAnsi="Times New Roman"/>
        </w:rPr>
        <w:t>CPT</w:t>
      </w:r>
      <w:r w:rsidR="002D6B11" w:rsidRPr="002D6B11">
        <w:rPr>
          <w:rFonts w:ascii="Times New Roman" w:hAnsi="Times New Roman"/>
        </w:rPr>
        <w:t>)</w:t>
      </w:r>
      <w:r w:rsidRPr="002D6B11">
        <w:rPr>
          <w:rFonts w:ascii="Times New Roman" w:hAnsi="Times New Roman"/>
        </w:rPr>
        <w:t xml:space="preserve"> procedure code </w:t>
      </w:r>
      <w:r w:rsidR="001F6E18">
        <w:rPr>
          <w:rFonts w:ascii="Times New Roman" w:hAnsi="Times New Roman"/>
        </w:rPr>
        <w:t xml:space="preserve">for a professional or institutional claim that is not a prescription (RX) </w:t>
      </w:r>
      <w:r w:rsidRPr="002D6B11">
        <w:rPr>
          <w:rFonts w:ascii="Times New Roman" w:hAnsi="Times New Roman"/>
        </w:rPr>
        <w:t xml:space="preserve">code </w:t>
      </w:r>
      <w:r w:rsidR="001F6E18">
        <w:rPr>
          <w:rFonts w:ascii="Times New Roman" w:hAnsi="Times New Roman"/>
        </w:rPr>
        <w:t xml:space="preserve">procedure but </w:t>
      </w:r>
      <w:r w:rsidRPr="002D6B11">
        <w:rPr>
          <w:rFonts w:ascii="Times New Roman" w:hAnsi="Times New Roman"/>
        </w:rPr>
        <w:t xml:space="preserve">which requires the reporting of </w:t>
      </w:r>
      <w:r w:rsidR="001F6E18">
        <w:rPr>
          <w:rFonts w:ascii="Times New Roman" w:hAnsi="Times New Roman"/>
        </w:rPr>
        <w:t xml:space="preserve">the administration of a medication as part of the procedure. User enters the </w:t>
      </w:r>
      <w:r w:rsidRPr="002D6B11">
        <w:rPr>
          <w:rFonts w:ascii="Times New Roman" w:hAnsi="Times New Roman"/>
        </w:rPr>
        <w:t>NDC number in bill</w:t>
      </w:r>
      <w:r w:rsidR="001F6E18">
        <w:rPr>
          <w:rFonts w:ascii="Times New Roman" w:hAnsi="Times New Roman"/>
        </w:rPr>
        <w:t>ing</w:t>
      </w:r>
      <w:r w:rsidRPr="002D6B11">
        <w:rPr>
          <w:rFonts w:ascii="Times New Roman" w:hAnsi="Times New Roman"/>
        </w:rPr>
        <w:t xml:space="preserve"> screen 5, section 4 under Coding Method.  </w:t>
      </w:r>
    </w:p>
    <w:p w14:paraId="4769D146" w14:textId="39430645" w:rsidR="003242A8" w:rsidRDefault="003242A8" w:rsidP="003242A8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 w:rsidRPr="002D6B11">
        <w:rPr>
          <w:rFonts w:ascii="Times New Roman" w:hAnsi="Times New Roman"/>
        </w:rPr>
        <w:t xml:space="preserve">User is able to submit the appropriate unit </w:t>
      </w:r>
      <w:r w:rsidRPr="002D6B11">
        <w:rPr>
          <w:rFonts w:ascii="Times New Roman" w:eastAsiaTheme="minorHAnsi" w:hAnsi="Times New Roman"/>
        </w:rPr>
        <w:t xml:space="preserve">or basis for measurement code </w:t>
      </w:r>
      <w:r w:rsidR="001F6E18">
        <w:rPr>
          <w:rFonts w:ascii="Times New Roman" w:hAnsi="Times New Roman"/>
        </w:rPr>
        <w:t xml:space="preserve">for the medication </w:t>
      </w:r>
      <w:r w:rsidRPr="002D6B11">
        <w:rPr>
          <w:rFonts w:ascii="Times New Roman" w:hAnsi="Times New Roman"/>
        </w:rPr>
        <w:t xml:space="preserve">or biological </w:t>
      </w:r>
      <w:r w:rsidR="001F6E18">
        <w:rPr>
          <w:rFonts w:ascii="Times New Roman" w:hAnsi="Times New Roman"/>
        </w:rPr>
        <w:t>entered.</w:t>
      </w:r>
    </w:p>
    <w:p w14:paraId="1B025481" w14:textId="26247388" w:rsidR="00FB3F45" w:rsidRDefault="003C5982" w:rsidP="003242A8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>
        <w:rPr>
          <w:rFonts w:ascii="Times New Roman" w:hAnsi="Times New Roman"/>
        </w:rPr>
        <w:t>User is able</w:t>
      </w:r>
      <w:r w:rsidR="00FB3F45">
        <w:rPr>
          <w:rFonts w:ascii="Times New Roman" w:hAnsi="Times New Roman"/>
        </w:rPr>
        <w:t xml:space="preserve"> to do one of the following:</w:t>
      </w:r>
    </w:p>
    <w:p w14:paraId="439B2861" w14:textId="344F9755" w:rsidR="00FB3F45" w:rsidRDefault="00FB3F45" w:rsidP="00FB3F45">
      <w:pPr>
        <w:pStyle w:val="BodyText"/>
        <w:numPr>
          <w:ilvl w:val="1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3C5982">
        <w:rPr>
          <w:rFonts w:ascii="Times New Roman" w:hAnsi="Times New Roman"/>
        </w:rPr>
        <w:t>accept the Default value for the Units/Basis o</w:t>
      </w:r>
      <w:r>
        <w:rPr>
          <w:rFonts w:ascii="Times New Roman" w:hAnsi="Times New Roman"/>
        </w:rPr>
        <w:t>f Measurement by pressing enter, or</w:t>
      </w:r>
    </w:p>
    <w:p w14:paraId="509E84A3" w14:textId="1582CF6F" w:rsidR="00FB3F45" w:rsidRDefault="00731411" w:rsidP="00FB3F45">
      <w:pPr>
        <w:pStyle w:val="BodyText"/>
        <w:numPr>
          <w:ilvl w:val="1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user</w:t>
      </w:r>
      <w:proofErr w:type="gramEnd"/>
      <w:r w:rsidR="003C5982">
        <w:rPr>
          <w:rFonts w:ascii="Times New Roman" w:hAnsi="Times New Roman"/>
        </w:rPr>
        <w:t xml:space="preserve"> is able to enter </w:t>
      </w:r>
      <w:r w:rsidR="003C5982" w:rsidRPr="00731411">
        <w:rPr>
          <w:rFonts w:ascii="Times New Roman" w:hAnsi="Times New Roman"/>
          <w:b/>
        </w:rPr>
        <w:t>??</w:t>
      </w:r>
      <w:r w:rsidR="003C5982">
        <w:rPr>
          <w:rFonts w:ascii="Times New Roman" w:hAnsi="Times New Roman"/>
        </w:rPr>
        <w:t xml:space="preserve"> to obtain HELP and v</w:t>
      </w:r>
      <w:r w:rsidR="00FB3F45">
        <w:rPr>
          <w:rFonts w:ascii="Times New Roman" w:hAnsi="Times New Roman"/>
        </w:rPr>
        <w:t xml:space="preserve">iew a list of available choices, </w:t>
      </w:r>
      <w:r w:rsidR="003C5982">
        <w:rPr>
          <w:rFonts w:ascii="Times New Roman" w:hAnsi="Times New Roman"/>
        </w:rPr>
        <w:t xml:space="preserve">or </w:t>
      </w:r>
    </w:p>
    <w:p w14:paraId="10D45F21" w14:textId="378B7885" w:rsidR="003C5982" w:rsidRPr="002D6B11" w:rsidRDefault="00FB3F45" w:rsidP="00FB3F45">
      <w:pPr>
        <w:pStyle w:val="BodyText"/>
        <w:numPr>
          <w:ilvl w:val="1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>
        <w:rPr>
          <w:rFonts w:ascii="Times New Roman" w:hAnsi="Times New Roman"/>
        </w:rPr>
        <w:t>user is able to enter the one of the available choices</w:t>
      </w:r>
    </w:p>
    <w:p w14:paraId="20D39BC7" w14:textId="3729CFF2" w:rsidR="0096731B" w:rsidRPr="00FB3F45" w:rsidRDefault="003242A8" w:rsidP="003242A8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 w:rsidRPr="002D6B11">
        <w:rPr>
          <w:rFonts w:ascii="Times New Roman" w:hAnsi="Times New Roman"/>
        </w:rPr>
        <w:t>After the user selects the unit of measurement, the user is able to enter the quantity</w:t>
      </w:r>
      <w:r w:rsidR="003C5982">
        <w:rPr>
          <w:rFonts w:ascii="Times New Roman" w:hAnsi="Times New Roman"/>
        </w:rPr>
        <w:t xml:space="preserve"> of units/basis for measurement that represents the amount</w:t>
      </w:r>
      <w:r w:rsidRPr="002D6B11">
        <w:rPr>
          <w:rFonts w:ascii="Times New Roman" w:hAnsi="Times New Roman"/>
        </w:rPr>
        <w:t xml:space="preserve"> of the </w:t>
      </w:r>
      <w:r w:rsidR="003C5982">
        <w:rPr>
          <w:rFonts w:ascii="Times New Roman" w:hAnsi="Times New Roman"/>
        </w:rPr>
        <w:t>medication administered</w:t>
      </w:r>
      <w:r w:rsidR="00731411">
        <w:rPr>
          <w:rFonts w:ascii="Times New Roman" w:hAnsi="Times New Roman"/>
        </w:rPr>
        <w:t>.</w:t>
      </w:r>
      <w:r w:rsidRPr="002D6B11">
        <w:rPr>
          <w:rFonts w:ascii="Times New Roman" w:hAnsi="Times New Roman"/>
        </w:rPr>
        <w:t xml:space="preserve">  </w:t>
      </w:r>
    </w:p>
    <w:p w14:paraId="031F2392" w14:textId="475FB1B3" w:rsidR="003242A8" w:rsidRDefault="003242A8" w:rsidP="003242A8">
      <w:pPr>
        <w:pStyle w:val="BodyText"/>
      </w:pPr>
      <w:r w:rsidRPr="002D6B11">
        <w:rPr>
          <w:rFonts w:ascii="Times New Roman" w:hAnsi="Times New Roman"/>
        </w:rPr>
        <w:t>The following table lists acceptan</w:t>
      </w:r>
      <w:r w:rsidR="002D6B11">
        <w:rPr>
          <w:rFonts w:ascii="Times New Roman" w:hAnsi="Times New Roman"/>
        </w:rPr>
        <w:t>ce criteria for this user story:</w:t>
      </w:r>
    </w:p>
    <w:tbl>
      <w:tblPr>
        <w:tblStyle w:val="GridTable4-Accent51"/>
        <w:tblW w:w="0" w:type="auto"/>
        <w:tblInd w:w="-5" w:type="dxa"/>
        <w:tblLook w:val="04A0" w:firstRow="1" w:lastRow="0" w:firstColumn="1" w:lastColumn="0" w:noHBand="0" w:noVBand="1"/>
      </w:tblPr>
      <w:tblGrid>
        <w:gridCol w:w="2700"/>
        <w:gridCol w:w="6655"/>
      </w:tblGrid>
      <w:tr w:rsidR="003242A8" w14:paraId="36AE228F" w14:textId="77777777" w:rsidTr="00A102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5CA43F26" w14:textId="77777777" w:rsidR="003242A8" w:rsidRPr="002D6B11" w:rsidRDefault="003242A8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2D6B11">
              <w:rPr>
                <w:rFonts w:ascii="Arial" w:hAnsi="Arial" w:cs="Arial"/>
                <w:sz w:val="20"/>
              </w:rPr>
              <w:t>ID</w:t>
            </w:r>
          </w:p>
        </w:tc>
        <w:tc>
          <w:tcPr>
            <w:tcW w:w="6655" w:type="dxa"/>
          </w:tcPr>
          <w:p w14:paraId="24178DF8" w14:textId="77777777" w:rsidR="003242A8" w:rsidRPr="002D6B11" w:rsidRDefault="003242A8" w:rsidP="00A10252">
            <w:pPr>
              <w:pStyle w:val="Specification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2D6B11">
              <w:rPr>
                <w:rFonts w:ascii="Arial" w:hAnsi="Arial" w:cs="Arial"/>
                <w:sz w:val="20"/>
              </w:rPr>
              <w:t>Criteria</w:t>
            </w:r>
          </w:p>
        </w:tc>
      </w:tr>
      <w:tr w:rsidR="003242A8" w14:paraId="6B3DDCE4" w14:textId="77777777" w:rsidTr="00A10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51709C05" w14:textId="77777777" w:rsidR="003242A8" w:rsidRPr="002D6B11" w:rsidRDefault="003242A8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2D6B11">
              <w:rPr>
                <w:rFonts w:ascii="Arial" w:hAnsi="Arial" w:cs="Arial"/>
                <w:sz w:val="20"/>
              </w:rPr>
              <w:t>DM1-1-1</w:t>
            </w:r>
          </w:p>
        </w:tc>
        <w:tc>
          <w:tcPr>
            <w:tcW w:w="6655" w:type="dxa"/>
          </w:tcPr>
          <w:p w14:paraId="681E3E03" w14:textId="7C9B5690" w:rsidR="003242A8" w:rsidRPr="002D6B11" w:rsidRDefault="003C5982" w:rsidP="00A10252">
            <w:pPr>
              <w:pStyle w:val="Specification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User access</w:t>
            </w:r>
            <w:r w:rsidR="00F47D95">
              <w:rPr>
                <w:rFonts w:ascii="Arial" w:hAnsi="Arial" w:cs="Arial"/>
                <w:sz w:val="20"/>
              </w:rPr>
              <w:t>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FB3F45">
              <w:rPr>
                <w:rFonts w:ascii="Arial" w:hAnsi="Arial" w:cs="Arial"/>
                <w:sz w:val="20"/>
              </w:rPr>
              <w:t xml:space="preserve">the </w:t>
            </w:r>
            <w:r>
              <w:rPr>
                <w:rFonts w:ascii="Arial" w:hAnsi="Arial" w:cs="Arial"/>
                <w:sz w:val="20"/>
              </w:rPr>
              <w:t>Enter/Edit Billing Information option.</w:t>
            </w:r>
          </w:p>
        </w:tc>
      </w:tr>
      <w:tr w:rsidR="003242A8" w14:paraId="73FED516" w14:textId="77777777" w:rsidTr="00A1025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3F5014EF" w14:textId="77777777" w:rsidR="003242A8" w:rsidRPr="002D6B11" w:rsidRDefault="003242A8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2D6B11">
              <w:rPr>
                <w:rFonts w:ascii="Arial" w:hAnsi="Arial" w:cs="Arial"/>
                <w:sz w:val="20"/>
              </w:rPr>
              <w:t>DM1-1-2</w:t>
            </w:r>
          </w:p>
        </w:tc>
        <w:tc>
          <w:tcPr>
            <w:tcW w:w="6655" w:type="dxa"/>
          </w:tcPr>
          <w:p w14:paraId="7E3FE345" w14:textId="7910B200" w:rsidR="003242A8" w:rsidRPr="002D6B11" w:rsidRDefault="00F47D95" w:rsidP="00A10252">
            <w:pPr>
              <w:pStyle w:val="Specificatio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User enters any necessary information on the billing screens proceeding Screen 5.</w:t>
            </w:r>
          </w:p>
        </w:tc>
      </w:tr>
      <w:tr w:rsidR="003242A8" w14:paraId="72DC610C" w14:textId="77777777" w:rsidTr="00A10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1241931F" w14:textId="77777777" w:rsidR="003242A8" w:rsidRPr="002D6B11" w:rsidRDefault="003242A8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2D6B11">
              <w:rPr>
                <w:rFonts w:ascii="Arial" w:hAnsi="Arial" w:cs="Arial"/>
                <w:sz w:val="20"/>
              </w:rPr>
              <w:t>DM1-1-3</w:t>
            </w:r>
          </w:p>
        </w:tc>
        <w:tc>
          <w:tcPr>
            <w:tcW w:w="6655" w:type="dxa"/>
          </w:tcPr>
          <w:p w14:paraId="78B5D5EA" w14:textId="1089A6AF" w:rsidR="003242A8" w:rsidRPr="002D6B11" w:rsidRDefault="003C5982" w:rsidP="00A10252">
            <w:pPr>
              <w:pStyle w:val="Specification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User access</w:t>
            </w:r>
            <w:r w:rsidR="00460821">
              <w:rPr>
                <w:rFonts w:ascii="Arial" w:hAnsi="Arial" w:cs="Arial"/>
                <w:sz w:val="20"/>
              </w:rPr>
              <w:t>es</w:t>
            </w:r>
            <w:r>
              <w:rPr>
                <w:rFonts w:ascii="Arial" w:hAnsi="Arial" w:cs="Arial"/>
                <w:sz w:val="20"/>
              </w:rPr>
              <w:t xml:space="preserve"> Section 4 on Screen 5 and enters a HCPCS/CPT code for a procedure that requires the inclusion of an NDC for the administration of a non-prescription (RX) medication.</w:t>
            </w:r>
          </w:p>
        </w:tc>
      </w:tr>
      <w:tr w:rsidR="003242A8" w14:paraId="61839BDF" w14:textId="77777777" w:rsidTr="00A1025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0B84110F" w14:textId="77777777" w:rsidR="003242A8" w:rsidRPr="002D6B11" w:rsidRDefault="003242A8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2D6B11">
              <w:rPr>
                <w:rFonts w:ascii="Arial" w:hAnsi="Arial" w:cs="Arial"/>
                <w:sz w:val="20"/>
              </w:rPr>
              <w:t>DM1-1-4</w:t>
            </w:r>
          </w:p>
        </w:tc>
        <w:tc>
          <w:tcPr>
            <w:tcW w:w="6655" w:type="dxa"/>
          </w:tcPr>
          <w:p w14:paraId="648F1E20" w14:textId="6E54C0C1" w:rsidR="003242A8" w:rsidRPr="002D6B11" w:rsidRDefault="003C5982" w:rsidP="00266DB1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3242A8" w:rsidRPr="002D6B11">
              <w:rPr>
                <w:rFonts w:ascii="Arial" w:hAnsi="Arial" w:cs="Arial"/>
                <w:sz w:val="20"/>
                <w:szCs w:val="20"/>
              </w:rPr>
              <w:t>ser enter</w:t>
            </w:r>
            <w:r>
              <w:rPr>
                <w:rFonts w:ascii="Arial" w:hAnsi="Arial" w:cs="Arial"/>
                <w:sz w:val="20"/>
                <w:szCs w:val="20"/>
              </w:rPr>
              <w:t xml:space="preserve">s an NDC </w:t>
            </w:r>
            <w:r w:rsidR="00FB3F45">
              <w:rPr>
                <w:rFonts w:ascii="Arial" w:hAnsi="Arial" w:cs="Arial"/>
                <w:sz w:val="20"/>
                <w:szCs w:val="20"/>
              </w:rPr>
              <w:t xml:space="preserve">for the medication </w:t>
            </w:r>
            <w:r>
              <w:rPr>
                <w:rFonts w:ascii="Arial" w:hAnsi="Arial" w:cs="Arial"/>
                <w:sz w:val="20"/>
                <w:szCs w:val="20"/>
              </w:rPr>
              <w:t>associated with the procedure.</w:t>
            </w:r>
            <w:r w:rsidR="003242A8" w:rsidRPr="002D6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5982" w14:paraId="65833988" w14:textId="77777777" w:rsidTr="00A10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27F3B242" w14:textId="76430945" w:rsidR="003C5982" w:rsidRPr="002D6B11" w:rsidRDefault="003C5982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DM1-1-5</w:t>
            </w:r>
          </w:p>
        </w:tc>
        <w:tc>
          <w:tcPr>
            <w:tcW w:w="6655" w:type="dxa"/>
          </w:tcPr>
          <w:p w14:paraId="4B0A4EF0" w14:textId="246D78F2" w:rsidR="003C5982" w:rsidRPr="002D6B11" w:rsidRDefault="00266DB1" w:rsidP="00A10252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User enters a U</w:t>
            </w:r>
            <w:r w:rsidRPr="002D6B11">
              <w:rPr>
                <w:rFonts w:ascii="Arial" w:hAnsi="Arial" w:cs="Arial"/>
                <w:sz w:val="20"/>
                <w:szCs w:val="20"/>
              </w:rPr>
              <w:t>nit</w:t>
            </w:r>
            <w:r>
              <w:rPr>
                <w:rFonts w:ascii="Arial" w:hAnsi="Arial" w:cs="Arial"/>
                <w:sz w:val="20"/>
                <w:szCs w:val="20"/>
              </w:rPr>
              <w:t>/Basis of Measurement by accepting the default value of UNITS or by entering a code</w:t>
            </w:r>
            <w:r w:rsidR="00FB3F4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2D6B11">
              <w:rPr>
                <w:rFonts w:ascii="Arial" w:hAnsi="Arial" w:cs="Arial"/>
                <w:sz w:val="20"/>
                <w:szCs w:val="20"/>
              </w:rPr>
              <w:t>F2, GR, ME, ML, UN</w:t>
            </w:r>
            <w:r w:rsidR="00FB3F45">
              <w:rPr>
                <w:rFonts w:ascii="Arial" w:hAnsi="Arial" w:cs="Arial"/>
                <w:sz w:val="20"/>
                <w:szCs w:val="20"/>
              </w:rPr>
              <w:t>)</w:t>
            </w:r>
            <w:r w:rsidRPr="002D6B1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or </w:t>
            </w:r>
            <w:r w:rsidRPr="002D6B11">
              <w:rPr>
                <w:rFonts w:ascii="Arial" w:hAnsi="Arial" w:cs="Arial"/>
                <w:sz w:val="20"/>
                <w:szCs w:val="20"/>
              </w:rPr>
              <w:t xml:space="preserve">by entering </w:t>
            </w:r>
            <w:r w:rsidR="00B77C57" w:rsidRPr="002D6B11">
              <w:rPr>
                <w:rFonts w:ascii="Arial" w:hAnsi="Arial" w:cs="Arial"/>
                <w:sz w:val="20"/>
                <w:szCs w:val="20"/>
              </w:rPr>
              <w:t xml:space="preserve">a?? </w:t>
            </w:r>
            <w:proofErr w:type="gramStart"/>
            <w:r w:rsidRPr="002D6B11">
              <w:rPr>
                <w:rFonts w:ascii="Arial" w:hAnsi="Arial" w:cs="Arial"/>
                <w:sz w:val="20"/>
                <w:szCs w:val="20"/>
              </w:rPr>
              <w:t>at</w:t>
            </w:r>
            <w:proofErr w:type="gramEnd"/>
            <w:r w:rsidRPr="002D6B11">
              <w:rPr>
                <w:rFonts w:ascii="Arial" w:hAnsi="Arial" w:cs="Arial"/>
                <w:sz w:val="20"/>
                <w:szCs w:val="20"/>
              </w:rPr>
              <w:t xml:space="preserve"> the prompt for unit </w:t>
            </w:r>
            <w:r w:rsidRPr="002D6B11">
              <w:rPr>
                <w:rFonts w:ascii="Arial" w:eastAsiaTheme="minorHAnsi" w:hAnsi="Arial" w:cs="Arial"/>
                <w:sz w:val="20"/>
                <w:szCs w:val="20"/>
              </w:rPr>
              <w:t>or basis for measurement code</w:t>
            </w:r>
            <w:r w:rsidRPr="002D6B1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and then selecting a code</w:t>
            </w:r>
            <w:r w:rsidRPr="002D6B11">
              <w:rPr>
                <w:rFonts w:ascii="Arial" w:eastAsiaTheme="minorHAnsi" w:hAnsi="Arial" w:cs="Arial"/>
                <w:sz w:val="20"/>
                <w:szCs w:val="20"/>
              </w:rPr>
              <w:t>.</w:t>
            </w:r>
          </w:p>
        </w:tc>
      </w:tr>
      <w:tr w:rsidR="003242A8" w14:paraId="5C118954" w14:textId="77777777" w:rsidTr="00A1025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10FFA995" w14:textId="56E07049" w:rsidR="003242A8" w:rsidRPr="002D6B11" w:rsidRDefault="003242A8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2D6B11">
              <w:rPr>
                <w:rFonts w:ascii="Arial" w:hAnsi="Arial" w:cs="Arial"/>
                <w:sz w:val="20"/>
              </w:rPr>
              <w:t>DM1-1-</w:t>
            </w:r>
            <w:r w:rsidR="00266DB1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6655" w:type="dxa"/>
          </w:tcPr>
          <w:p w14:paraId="3B197E5D" w14:textId="26AE54F0" w:rsidR="003242A8" w:rsidRPr="002D6B11" w:rsidRDefault="00266DB1" w:rsidP="00A10252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IB s</w:t>
            </w:r>
            <w:r w:rsidR="003242A8" w:rsidRPr="002D6B11">
              <w:rPr>
                <w:rFonts w:ascii="Arial" w:hAnsi="Arial" w:cs="Arial"/>
                <w:sz w:val="20"/>
                <w:szCs w:val="20"/>
              </w:rPr>
              <w:t xml:space="preserve">ystem then prompts user to </w:t>
            </w:r>
            <w:r w:rsidR="00481C1D">
              <w:rPr>
                <w:rFonts w:ascii="Arial" w:hAnsi="Arial" w:cs="Arial"/>
                <w:sz w:val="20"/>
                <w:szCs w:val="20"/>
              </w:rPr>
              <w:t>enter the appropriate unit quantity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242A8" w14:paraId="268FB8B2" w14:textId="77777777" w:rsidTr="00A10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27CE49A9" w14:textId="7446C5B8" w:rsidR="003242A8" w:rsidRPr="002D6B11" w:rsidRDefault="003242A8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2D6B11">
              <w:rPr>
                <w:rFonts w:ascii="Arial" w:hAnsi="Arial" w:cs="Arial"/>
                <w:sz w:val="20"/>
              </w:rPr>
              <w:t>DM1-1-</w:t>
            </w:r>
            <w:r w:rsidR="00266DB1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6655" w:type="dxa"/>
          </w:tcPr>
          <w:p w14:paraId="2FECB2AF" w14:textId="5A1C1EF3" w:rsidR="003242A8" w:rsidRPr="002D6B11" w:rsidRDefault="00266DB1" w:rsidP="00A10252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IB s</w:t>
            </w:r>
            <w:r w:rsidR="003242A8" w:rsidRPr="002D6B11">
              <w:rPr>
                <w:rFonts w:ascii="Arial" w:hAnsi="Arial" w:cs="Arial"/>
                <w:sz w:val="20"/>
                <w:szCs w:val="20"/>
              </w:rPr>
              <w:t xml:space="preserve">ystem allows the user to </w:t>
            </w:r>
            <w:r>
              <w:rPr>
                <w:rFonts w:ascii="Arial" w:hAnsi="Arial" w:cs="Arial"/>
                <w:sz w:val="20"/>
                <w:szCs w:val="20"/>
              </w:rPr>
              <w:t xml:space="preserve">complete and </w:t>
            </w:r>
            <w:r w:rsidR="003242A8" w:rsidRPr="002D6B11">
              <w:rPr>
                <w:rFonts w:ascii="Arial" w:hAnsi="Arial" w:cs="Arial"/>
                <w:sz w:val="20"/>
                <w:szCs w:val="20"/>
              </w:rPr>
              <w:t>authorize the bill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242A8" w14:paraId="298D020C" w14:textId="77777777" w:rsidTr="00A1025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72AD4553" w14:textId="03DC3AE8" w:rsidR="003242A8" w:rsidRPr="002D6B11" w:rsidRDefault="00F47D95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DM1-1-8</w:t>
            </w:r>
          </w:p>
        </w:tc>
        <w:tc>
          <w:tcPr>
            <w:tcW w:w="6655" w:type="dxa"/>
          </w:tcPr>
          <w:p w14:paraId="7C4977FC" w14:textId="5A4E5370" w:rsidR="003242A8" w:rsidRPr="002D6B11" w:rsidRDefault="00266DB1" w:rsidP="00A10252">
            <w:pPr>
              <w:pStyle w:val="Specificatio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IB s</w:t>
            </w:r>
            <w:r w:rsidR="003242A8" w:rsidRPr="002D6B11">
              <w:rPr>
                <w:rFonts w:ascii="Arial" w:hAnsi="Arial" w:cs="Arial"/>
                <w:sz w:val="20"/>
              </w:rPr>
              <w:t xml:space="preserve">ystem </w:t>
            </w:r>
            <w:r>
              <w:rPr>
                <w:rFonts w:ascii="Arial" w:hAnsi="Arial" w:cs="Arial"/>
                <w:sz w:val="20"/>
              </w:rPr>
              <w:t xml:space="preserve">transmits the NDC number, the Units/Basis of Measurement and the </w:t>
            </w:r>
            <w:r w:rsidR="00F47D95">
              <w:rPr>
                <w:rFonts w:ascii="Arial" w:hAnsi="Arial" w:cs="Arial"/>
                <w:sz w:val="20"/>
              </w:rPr>
              <w:t>Quantity in PRF, P</w:t>
            </w:r>
            <w:r w:rsidR="00481C1D">
              <w:rPr>
                <w:rFonts w:ascii="Arial" w:hAnsi="Arial" w:cs="Arial"/>
                <w:sz w:val="20"/>
              </w:rPr>
              <w:t>ieces 22, 23, 25 (Professional) of</w:t>
            </w:r>
            <w:r w:rsidR="003242A8" w:rsidRPr="002D6B11">
              <w:rPr>
                <w:rFonts w:ascii="Arial" w:hAnsi="Arial" w:cs="Arial"/>
                <w:sz w:val="20"/>
              </w:rPr>
              <w:t xml:space="preserve"> the </w:t>
            </w:r>
            <w:r w:rsidR="00481C1D">
              <w:rPr>
                <w:rFonts w:ascii="Arial" w:hAnsi="Arial" w:cs="Arial"/>
                <w:sz w:val="20"/>
              </w:rPr>
              <w:t xml:space="preserve">837 </w:t>
            </w:r>
            <w:r w:rsidR="003242A8" w:rsidRPr="002D6B11">
              <w:rPr>
                <w:rFonts w:ascii="Arial" w:hAnsi="Arial" w:cs="Arial"/>
                <w:sz w:val="20"/>
              </w:rPr>
              <w:t>flat file</w:t>
            </w:r>
            <w:r w:rsidR="002D6B11" w:rsidRPr="002D6B11">
              <w:rPr>
                <w:rFonts w:ascii="Arial" w:hAnsi="Arial" w:cs="Arial"/>
                <w:sz w:val="20"/>
              </w:rPr>
              <w:t>.</w:t>
            </w:r>
          </w:p>
        </w:tc>
      </w:tr>
      <w:tr w:rsidR="003242A8" w14:paraId="4498682A" w14:textId="77777777" w:rsidTr="00A10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219457CF" w14:textId="36FB85E6" w:rsidR="003242A8" w:rsidRPr="002D6B11" w:rsidRDefault="003242A8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2D6B11">
              <w:rPr>
                <w:rFonts w:ascii="Arial" w:hAnsi="Arial" w:cs="Arial"/>
                <w:sz w:val="20"/>
              </w:rPr>
              <w:t>DM1-1-</w:t>
            </w:r>
            <w:r w:rsidR="00F47D95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6655" w:type="dxa"/>
          </w:tcPr>
          <w:p w14:paraId="52F964AF" w14:textId="12B15B91" w:rsidR="003242A8" w:rsidRPr="002D6B11" w:rsidRDefault="00F47D95" w:rsidP="00A10252">
            <w:pPr>
              <w:pStyle w:val="Specification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IB s</w:t>
            </w:r>
            <w:r w:rsidRPr="002D6B11">
              <w:rPr>
                <w:rFonts w:ascii="Arial" w:hAnsi="Arial" w:cs="Arial"/>
                <w:sz w:val="20"/>
              </w:rPr>
              <w:t xml:space="preserve">ystem </w:t>
            </w:r>
            <w:r>
              <w:rPr>
                <w:rFonts w:ascii="Arial" w:hAnsi="Arial" w:cs="Arial"/>
                <w:sz w:val="20"/>
              </w:rPr>
              <w:t>transmits the NDC number, the Units/Basis of Measurement and the Quantity in INS, Pi</w:t>
            </w:r>
            <w:r w:rsidR="00481C1D">
              <w:rPr>
                <w:rFonts w:ascii="Arial" w:hAnsi="Arial" w:cs="Arial"/>
                <w:sz w:val="20"/>
              </w:rPr>
              <w:t>eces 15, 16, 17 (Institutional) of the 837 flat file.</w:t>
            </w:r>
          </w:p>
        </w:tc>
      </w:tr>
    </w:tbl>
    <w:p w14:paraId="7300E244" w14:textId="77777777" w:rsidR="00B81ED4" w:rsidRDefault="00B81ED4" w:rsidP="008F7700">
      <w:pPr>
        <w:pStyle w:val="Heading1"/>
      </w:pPr>
      <w:r w:rsidRPr="00C855D3">
        <w:lastRenderedPageBreak/>
        <w:t>Constraints</w:t>
      </w:r>
    </w:p>
    <w:p w14:paraId="04609D66" w14:textId="77777777" w:rsidR="002450AB" w:rsidRPr="002450AB" w:rsidRDefault="002450AB" w:rsidP="002450AB">
      <w:pPr>
        <w:pStyle w:val="BodyText"/>
        <w:rPr>
          <w:rFonts w:ascii="Times New Roman" w:hAnsi="Times New Roman"/>
          <w:lang w:eastAsia="en-US"/>
        </w:rPr>
      </w:pPr>
      <w:r w:rsidRPr="002450AB">
        <w:rPr>
          <w:rFonts w:ascii="Times New Roman" w:hAnsi="Times New Roman"/>
          <w:lang w:eastAsia="en-US"/>
        </w:rPr>
        <w:t>n/a</w:t>
      </w:r>
    </w:p>
    <w:p w14:paraId="7300E24A" w14:textId="2079B009" w:rsidR="00051DB8" w:rsidRDefault="00051DB8" w:rsidP="00051DB8">
      <w:pPr>
        <w:pStyle w:val="Heading1"/>
      </w:pPr>
      <w:r w:rsidRPr="00C855D3">
        <w:t xml:space="preserve">Assumptions </w:t>
      </w:r>
    </w:p>
    <w:p w14:paraId="77630510" w14:textId="14FC9C89" w:rsidR="002450AB" w:rsidRDefault="0096731B" w:rsidP="002450AB">
      <w:pPr>
        <w:pStyle w:val="BodyText"/>
        <w:rPr>
          <w:rFonts w:ascii="Times New Roman" w:hAnsi="Times New Roman"/>
          <w:color w:val="FF0000"/>
          <w:lang w:eastAsia="en-US"/>
        </w:rPr>
      </w:pPr>
      <w:r w:rsidRPr="00481C1D">
        <w:rPr>
          <w:rFonts w:ascii="Times New Roman" w:hAnsi="Times New Roman"/>
          <w:color w:val="000000" w:themeColor="text1"/>
          <w:lang w:eastAsia="en-US"/>
        </w:rPr>
        <w:t xml:space="preserve">FSC </w:t>
      </w:r>
      <w:r w:rsidR="00F47D95" w:rsidRPr="00481C1D">
        <w:rPr>
          <w:rFonts w:ascii="Times New Roman" w:hAnsi="Times New Roman"/>
          <w:color w:val="000000" w:themeColor="text1"/>
          <w:lang w:eastAsia="en-US"/>
        </w:rPr>
        <w:t>already has all the available Units or Basis of Measurement codes in their 837 mapping and will therefore not have to make corresponding changes to add them.</w:t>
      </w:r>
    </w:p>
    <w:p w14:paraId="336DB7A5" w14:textId="27C9B9D3" w:rsidR="005026D2" w:rsidRPr="002450AB" w:rsidRDefault="005026D2" w:rsidP="002450AB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 xml:space="preserve">As part of this update, the corresponding portions of the flat file document (Interface Control Document (ICD) Patch XXX, </w:t>
      </w:r>
      <w:r w:rsidRPr="005A6A96">
        <w:rPr>
          <w:rFonts w:ascii="Times New Roman" w:hAnsi="Times New Roman"/>
          <w:u w:val="single"/>
        </w:rPr>
        <w:t>Healthcare Claims (837) must be updated</w:t>
      </w:r>
      <w:r>
        <w:rPr>
          <w:rFonts w:ascii="Times New Roman" w:hAnsi="Times New Roman"/>
        </w:rPr>
        <w:t>.</w:t>
      </w:r>
    </w:p>
    <w:p w14:paraId="75D9D1D0" w14:textId="40531E9C" w:rsidR="00460821" w:rsidRDefault="00460821" w:rsidP="00051DB8">
      <w:pPr>
        <w:pStyle w:val="Heading1"/>
      </w:pPr>
      <w:r>
        <w:t>Risks</w:t>
      </w:r>
    </w:p>
    <w:p w14:paraId="4FCA1EDD" w14:textId="714E7335" w:rsidR="00460821" w:rsidRPr="00481C1D" w:rsidRDefault="00481C1D" w:rsidP="00377485">
      <w:pPr>
        <w:pStyle w:val="BodyText"/>
        <w:rPr>
          <w:rFonts w:ascii="Times New Roman" w:hAnsi="Times New Roman"/>
        </w:rPr>
      </w:pPr>
      <w:r w:rsidRPr="00481C1D">
        <w:rPr>
          <w:rFonts w:ascii="Times New Roman" w:hAnsi="Times New Roman"/>
        </w:rPr>
        <w:t>If this is not corrected, the user may not be able to accurately report the admin</w:t>
      </w:r>
      <w:r>
        <w:rPr>
          <w:rFonts w:ascii="Times New Roman" w:hAnsi="Times New Roman"/>
        </w:rPr>
        <w:t>istration of a medication given</w:t>
      </w:r>
      <w:r w:rsidRPr="00481C1D">
        <w:rPr>
          <w:rFonts w:ascii="Times New Roman" w:hAnsi="Times New Roman"/>
        </w:rPr>
        <w:t xml:space="preserve"> during a procedure/visit.</w:t>
      </w:r>
      <w:r>
        <w:rPr>
          <w:rFonts w:ascii="Times New Roman" w:hAnsi="Times New Roman"/>
        </w:rPr>
        <w:t xml:space="preserve"> This could result in the rejection of the claim by the payer.</w:t>
      </w:r>
    </w:p>
    <w:p w14:paraId="7300E250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589224E7" w14:textId="77777777"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4EFC7705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260F58" w:rsidRDefault="006F762D" w:rsidP="00213119">
            <w:pPr>
              <w:pStyle w:val="TableHeading"/>
              <w:rPr>
                <w:rFonts w:ascii="Arial" w:hAnsi="Arial"/>
              </w:rPr>
            </w:pPr>
            <w:r w:rsidRPr="00260F58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260F58" w:rsidRDefault="006F762D" w:rsidP="00213119">
            <w:pPr>
              <w:pStyle w:val="TableHeading"/>
              <w:rPr>
                <w:rFonts w:ascii="Arial" w:hAnsi="Arial"/>
              </w:rPr>
            </w:pPr>
            <w:r w:rsidRPr="00260F58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260F58" w:rsidRDefault="006F762D" w:rsidP="00213119">
            <w:pPr>
              <w:pStyle w:val="TableHeading"/>
              <w:rPr>
                <w:rFonts w:ascii="Arial" w:hAnsi="Arial"/>
              </w:rPr>
            </w:pPr>
            <w:r w:rsidRPr="00260F58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260F58" w:rsidRDefault="006F762D" w:rsidP="00213119">
            <w:pPr>
              <w:pStyle w:val="TableHeading"/>
              <w:rPr>
                <w:rFonts w:ascii="Arial" w:hAnsi="Arial"/>
              </w:rPr>
            </w:pPr>
            <w:r w:rsidRPr="00260F58">
              <w:rPr>
                <w:rFonts w:ascii="Arial" w:hAnsi="Arial"/>
              </w:rPr>
              <w:t>Author</w:t>
            </w:r>
          </w:p>
        </w:tc>
      </w:tr>
      <w:tr w:rsidR="006F762D" w:rsidRPr="00C855D3" w14:paraId="1619688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16032F0D" w:rsidR="006F762D" w:rsidRPr="00260F58" w:rsidRDefault="00031ACC" w:rsidP="00031ACC">
            <w:pPr>
              <w:pStyle w:val="TableText"/>
              <w:rPr>
                <w:rFonts w:ascii="Arial" w:hAnsi="Arial"/>
              </w:rPr>
            </w:pPr>
            <w:r w:rsidRPr="00260F58">
              <w:rPr>
                <w:rFonts w:ascii="Arial" w:hAnsi="Arial"/>
              </w:rPr>
              <w:t>09/14/2016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77777777" w:rsidR="006F762D" w:rsidRPr="00260F58" w:rsidRDefault="006F762D" w:rsidP="00213119">
            <w:pPr>
              <w:pStyle w:val="TableText"/>
              <w:rPr>
                <w:rFonts w:ascii="Arial" w:hAnsi="Arial"/>
              </w:rPr>
            </w:pPr>
            <w:r w:rsidRPr="00260F58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77777777" w:rsidR="006F762D" w:rsidRPr="00260F58" w:rsidRDefault="006F762D" w:rsidP="00213119">
            <w:pPr>
              <w:pStyle w:val="TableText"/>
              <w:rPr>
                <w:rFonts w:ascii="Arial" w:hAnsi="Arial"/>
              </w:rPr>
            </w:pPr>
            <w:r w:rsidRPr="00260F58">
              <w:rPr>
                <w:rFonts w:ascii="Arial" w:hAnsi="Arial"/>
              </w:rPr>
              <w:t>Original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445E772F" w:rsidR="006F762D" w:rsidRPr="00260F58" w:rsidRDefault="00F47D95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J. Mann</w:t>
            </w:r>
          </w:p>
        </w:tc>
      </w:tr>
      <w:tr w:rsidR="00F47D95" w:rsidRPr="00C855D3" w14:paraId="48B5862F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8D48" w14:textId="76E998AE" w:rsidR="00F47D95" w:rsidRPr="00260F58" w:rsidRDefault="00F47D95" w:rsidP="00031ACC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10/4/2016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D7AC" w14:textId="507ECAAD" w:rsidR="00F47D95" w:rsidRPr="00260F58" w:rsidRDefault="00481C1D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</w:t>
            </w:r>
            <w:r w:rsidR="00F47D95">
              <w:rPr>
                <w:rFonts w:ascii="Arial" w:hAnsi="Arial"/>
              </w:rPr>
              <w:t>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DD7F" w14:textId="5C577014" w:rsidR="00F47D95" w:rsidRPr="00260F58" w:rsidRDefault="00481C1D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Updat</w:t>
            </w:r>
            <w:r w:rsidR="00F47D95">
              <w:rPr>
                <w:rFonts w:ascii="Arial" w:hAnsi="Arial"/>
              </w:rPr>
              <w:t>ed following elaboration session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5F5DA" w14:textId="5903DE74" w:rsidR="00F47D95" w:rsidRDefault="00F47D95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M. Simons</w:t>
            </w:r>
          </w:p>
        </w:tc>
      </w:tr>
      <w:tr w:rsidR="00731411" w:rsidRPr="00C855D3" w14:paraId="7D92E705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B6E4" w14:textId="07B5A660" w:rsidR="00731411" w:rsidRDefault="00731411" w:rsidP="00031ACC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10/24/2016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24EA" w14:textId="7F6ABF72" w:rsidR="00731411" w:rsidRDefault="00731411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07EA" w14:textId="35F52D23" w:rsidR="00731411" w:rsidRDefault="00731411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6CDB" w14:textId="20AB3F76" w:rsidR="00731411" w:rsidRDefault="0028020D" w:rsidP="00213119">
            <w:pPr>
              <w:pStyle w:val="TableTex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Leidos</w:t>
            </w:r>
            <w:proofErr w:type="spellEnd"/>
          </w:p>
        </w:tc>
      </w:tr>
    </w:tbl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65250F" w14:textId="77777777" w:rsidR="00FC5552" w:rsidRDefault="00FC5552" w:rsidP="00B81ED4">
      <w:pPr>
        <w:spacing w:after="0" w:line="240" w:lineRule="auto"/>
      </w:pPr>
      <w:r>
        <w:separator/>
      </w:r>
    </w:p>
  </w:endnote>
  <w:endnote w:type="continuationSeparator" w:id="0">
    <w:p w14:paraId="39A62ED3" w14:textId="77777777" w:rsidR="00FC5552" w:rsidRDefault="00FC5552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A8EB86" w14:textId="77777777" w:rsidR="00DB0EAA" w:rsidRDefault="00DB0E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2407DA" w:rsidRPr="00DB0EAA" w:rsidRDefault="002407DA" w:rsidP="00DB0EA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1B657C" w14:textId="77777777" w:rsidR="00DB0EAA" w:rsidRDefault="00DB0E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D1FB6" w14:textId="77777777" w:rsidR="00FC5552" w:rsidRDefault="00FC5552" w:rsidP="00B81ED4">
      <w:pPr>
        <w:spacing w:after="0" w:line="240" w:lineRule="auto"/>
      </w:pPr>
      <w:r>
        <w:separator/>
      </w:r>
    </w:p>
  </w:footnote>
  <w:footnote w:type="continuationSeparator" w:id="0">
    <w:p w14:paraId="1DDAAC90" w14:textId="77777777" w:rsidR="00FC5552" w:rsidRDefault="00FC5552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CB9EB" w14:textId="77777777" w:rsidR="00DB0EAA" w:rsidRDefault="00DB0E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1EA52BFD" w:rsidR="00122200" w:rsidRPr="00DB0EAA" w:rsidRDefault="00122200" w:rsidP="00DB0EA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44D1C" w14:textId="77777777" w:rsidR="00DB0EAA" w:rsidRDefault="00DB0E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742ECB"/>
    <w:multiLevelType w:val="hybridMultilevel"/>
    <w:tmpl w:val="BF245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91213"/>
    <w:multiLevelType w:val="hybridMultilevel"/>
    <w:tmpl w:val="4B8EE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3E7435"/>
    <w:multiLevelType w:val="hybridMultilevel"/>
    <w:tmpl w:val="2FCE3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31ACC"/>
    <w:rsid w:val="0003246A"/>
    <w:rsid w:val="00040EB7"/>
    <w:rsid w:val="00043E15"/>
    <w:rsid w:val="000455AE"/>
    <w:rsid w:val="00046F79"/>
    <w:rsid w:val="00051DB8"/>
    <w:rsid w:val="00062E8E"/>
    <w:rsid w:val="00065FA0"/>
    <w:rsid w:val="000710F8"/>
    <w:rsid w:val="00074024"/>
    <w:rsid w:val="0007552E"/>
    <w:rsid w:val="00087ACA"/>
    <w:rsid w:val="000A3203"/>
    <w:rsid w:val="000B507F"/>
    <w:rsid w:val="000B7003"/>
    <w:rsid w:val="000F1BBE"/>
    <w:rsid w:val="00122200"/>
    <w:rsid w:val="00122BFA"/>
    <w:rsid w:val="00136651"/>
    <w:rsid w:val="00144443"/>
    <w:rsid w:val="00152BDB"/>
    <w:rsid w:val="00154865"/>
    <w:rsid w:val="00162A4D"/>
    <w:rsid w:val="00166354"/>
    <w:rsid w:val="00171728"/>
    <w:rsid w:val="00191DE6"/>
    <w:rsid w:val="001A0CA5"/>
    <w:rsid w:val="001B379F"/>
    <w:rsid w:val="001B47A3"/>
    <w:rsid w:val="001C3795"/>
    <w:rsid w:val="001C7764"/>
    <w:rsid w:val="001D3A76"/>
    <w:rsid w:val="001F5110"/>
    <w:rsid w:val="001F6E18"/>
    <w:rsid w:val="002012C6"/>
    <w:rsid w:val="002073F1"/>
    <w:rsid w:val="00213C69"/>
    <w:rsid w:val="00215DA5"/>
    <w:rsid w:val="00217AB6"/>
    <w:rsid w:val="00223229"/>
    <w:rsid w:val="00237A45"/>
    <w:rsid w:val="002407DA"/>
    <w:rsid w:val="002450AB"/>
    <w:rsid w:val="00257F79"/>
    <w:rsid w:val="00260F58"/>
    <w:rsid w:val="00263624"/>
    <w:rsid w:val="00264B88"/>
    <w:rsid w:val="00266DB1"/>
    <w:rsid w:val="0028020D"/>
    <w:rsid w:val="00280708"/>
    <w:rsid w:val="00281C50"/>
    <w:rsid w:val="00283C1B"/>
    <w:rsid w:val="00293BAC"/>
    <w:rsid w:val="00296EFC"/>
    <w:rsid w:val="002B294C"/>
    <w:rsid w:val="002D6B11"/>
    <w:rsid w:val="002E61D7"/>
    <w:rsid w:val="00317AF6"/>
    <w:rsid w:val="003242A8"/>
    <w:rsid w:val="00327520"/>
    <w:rsid w:val="0033331F"/>
    <w:rsid w:val="0033462F"/>
    <w:rsid w:val="00334CFE"/>
    <w:rsid w:val="00354BF7"/>
    <w:rsid w:val="0035711A"/>
    <w:rsid w:val="00361074"/>
    <w:rsid w:val="003628E1"/>
    <w:rsid w:val="00364D54"/>
    <w:rsid w:val="003733C7"/>
    <w:rsid w:val="00377485"/>
    <w:rsid w:val="003856F8"/>
    <w:rsid w:val="003942C3"/>
    <w:rsid w:val="0039553C"/>
    <w:rsid w:val="003966B3"/>
    <w:rsid w:val="003B7B43"/>
    <w:rsid w:val="003C3E0D"/>
    <w:rsid w:val="003C5982"/>
    <w:rsid w:val="003D15ED"/>
    <w:rsid w:val="003D44CB"/>
    <w:rsid w:val="003D55A0"/>
    <w:rsid w:val="003E2A7D"/>
    <w:rsid w:val="004128D9"/>
    <w:rsid w:val="00427433"/>
    <w:rsid w:val="004301E3"/>
    <w:rsid w:val="00437F5F"/>
    <w:rsid w:val="004476B5"/>
    <w:rsid w:val="00460821"/>
    <w:rsid w:val="004626D3"/>
    <w:rsid w:val="0046560F"/>
    <w:rsid w:val="00470066"/>
    <w:rsid w:val="00481C1D"/>
    <w:rsid w:val="004858D4"/>
    <w:rsid w:val="004E0CC3"/>
    <w:rsid w:val="004E4F95"/>
    <w:rsid w:val="004E594D"/>
    <w:rsid w:val="004E694A"/>
    <w:rsid w:val="004F71A6"/>
    <w:rsid w:val="00501766"/>
    <w:rsid w:val="005026D2"/>
    <w:rsid w:val="005215E0"/>
    <w:rsid w:val="00526D9B"/>
    <w:rsid w:val="00542EC7"/>
    <w:rsid w:val="00547FDF"/>
    <w:rsid w:val="00553DD6"/>
    <w:rsid w:val="00555BAC"/>
    <w:rsid w:val="005612AC"/>
    <w:rsid w:val="005708D8"/>
    <w:rsid w:val="00576F4B"/>
    <w:rsid w:val="005A6A96"/>
    <w:rsid w:val="005B0C4E"/>
    <w:rsid w:val="005B4FF5"/>
    <w:rsid w:val="005C6DFC"/>
    <w:rsid w:val="005D7AD4"/>
    <w:rsid w:val="005E273B"/>
    <w:rsid w:val="005F0D8B"/>
    <w:rsid w:val="005F51CB"/>
    <w:rsid w:val="00606DE8"/>
    <w:rsid w:val="00611935"/>
    <w:rsid w:val="00625530"/>
    <w:rsid w:val="006366A4"/>
    <w:rsid w:val="006375AB"/>
    <w:rsid w:val="00646EEB"/>
    <w:rsid w:val="006537CB"/>
    <w:rsid w:val="00657BBD"/>
    <w:rsid w:val="00657BE0"/>
    <w:rsid w:val="006672DC"/>
    <w:rsid w:val="00667B4B"/>
    <w:rsid w:val="00690AF3"/>
    <w:rsid w:val="0069351C"/>
    <w:rsid w:val="0069692D"/>
    <w:rsid w:val="006A45F1"/>
    <w:rsid w:val="006B1A0E"/>
    <w:rsid w:val="006B7259"/>
    <w:rsid w:val="006C177F"/>
    <w:rsid w:val="006C4AB5"/>
    <w:rsid w:val="006C4E43"/>
    <w:rsid w:val="006E00B2"/>
    <w:rsid w:val="006E621C"/>
    <w:rsid w:val="006F762D"/>
    <w:rsid w:val="00703060"/>
    <w:rsid w:val="00714C6C"/>
    <w:rsid w:val="00731411"/>
    <w:rsid w:val="00737A4A"/>
    <w:rsid w:val="00740199"/>
    <w:rsid w:val="00753EB7"/>
    <w:rsid w:val="00754B8C"/>
    <w:rsid w:val="0078631D"/>
    <w:rsid w:val="00795B7B"/>
    <w:rsid w:val="007A12E2"/>
    <w:rsid w:val="007C0597"/>
    <w:rsid w:val="007D2198"/>
    <w:rsid w:val="007F2230"/>
    <w:rsid w:val="00810C38"/>
    <w:rsid w:val="00813585"/>
    <w:rsid w:val="00815F3C"/>
    <w:rsid w:val="00854629"/>
    <w:rsid w:val="00855118"/>
    <w:rsid w:val="00863371"/>
    <w:rsid w:val="008748B5"/>
    <w:rsid w:val="008770A7"/>
    <w:rsid w:val="0088104C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22D6B"/>
    <w:rsid w:val="00926205"/>
    <w:rsid w:val="00927E35"/>
    <w:rsid w:val="009423E6"/>
    <w:rsid w:val="009543D3"/>
    <w:rsid w:val="0095744D"/>
    <w:rsid w:val="0096731B"/>
    <w:rsid w:val="00977633"/>
    <w:rsid w:val="00982E5D"/>
    <w:rsid w:val="009B4BF4"/>
    <w:rsid w:val="009C364E"/>
    <w:rsid w:val="009D1102"/>
    <w:rsid w:val="009F6C6F"/>
    <w:rsid w:val="009F7269"/>
    <w:rsid w:val="00A0367E"/>
    <w:rsid w:val="00A05D64"/>
    <w:rsid w:val="00A32334"/>
    <w:rsid w:val="00A37BEC"/>
    <w:rsid w:val="00A435FB"/>
    <w:rsid w:val="00A446E6"/>
    <w:rsid w:val="00A53D36"/>
    <w:rsid w:val="00A73243"/>
    <w:rsid w:val="00A73A4C"/>
    <w:rsid w:val="00A866B3"/>
    <w:rsid w:val="00A92550"/>
    <w:rsid w:val="00A93BCB"/>
    <w:rsid w:val="00AE62D7"/>
    <w:rsid w:val="00AF35DD"/>
    <w:rsid w:val="00AF62EE"/>
    <w:rsid w:val="00B00D1E"/>
    <w:rsid w:val="00B03020"/>
    <w:rsid w:val="00B1624D"/>
    <w:rsid w:val="00B339A8"/>
    <w:rsid w:val="00B56569"/>
    <w:rsid w:val="00B71851"/>
    <w:rsid w:val="00B721DD"/>
    <w:rsid w:val="00B77C57"/>
    <w:rsid w:val="00B81ED4"/>
    <w:rsid w:val="00B97DAF"/>
    <w:rsid w:val="00BD6364"/>
    <w:rsid w:val="00BE3344"/>
    <w:rsid w:val="00BE77A5"/>
    <w:rsid w:val="00BF1692"/>
    <w:rsid w:val="00C026BA"/>
    <w:rsid w:val="00C441B6"/>
    <w:rsid w:val="00C514E2"/>
    <w:rsid w:val="00C539C3"/>
    <w:rsid w:val="00C55FC3"/>
    <w:rsid w:val="00C60E1D"/>
    <w:rsid w:val="00C76F51"/>
    <w:rsid w:val="00C82D46"/>
    <w:rsid w:val="00C9601D"/>
    <w:rsid w:val="00C967D9"/>
    <w:rsid w:val="00CF5232"/>
    <w:rsid w:val="00D524B8"/>
    <w:rsid w:val="00D5350F"/>
    <w:rsid w:val="00D80D29"/>
    <w:rsid w:val="00D90CA7"/>
    <w:rsid w:val="00D97C4D"/>
    <w:rsid w:val="00DA4962"/>
    <w:rsid w:val="00DB0EAA"/>
    <w:rsid w:val="00DF294B"/>
    <w:rsid w:val="00E42426"/>
    <w:rsid w:val="00E74975"/>
    <w:rsid w:val="00E77AB2"/>
    <w:rsid w:val="00E95A78"/>
    <w:rsid w:val="00EA088C"/>
    <w:rsid w:val="00EB70A4"/>
    <w:rsid w:val="00EC3AF8"/>
    <w:rsid w:val="00EC417D"/>
    <w:rsid w:val="00EC6E46"/>
    <w:rsid w:val="00ED055A"/>
    <w:rsid w:val="00EE0AA0"/>
    <w:rsid w:val="00EF1226"/>
    <w:rsid w:val="00EF2A2F"/>
    <w:rsid w:val="00EF4915"/>
    <w:rsid w:val="00F079C4"/>
    <w:rsid w:val="00F26931"/>
    <w:rsid w:val="00F374D5"/>
    <w:rsid w:val="00F37969"/>
    <w:rsid w:val="00F40B2D"/>
    <w:rsid w:val="00F41AF2"/>
    <w:rsid w:val="00F4247B"/>
    <w:rsid w:val="00F47D95"/>
    <w:rsid w:val="00F737C5"/>
    <w:rsid w:val="00F809B1"/>
    <w:rsid w:val="00F91066"/>
    <w:rsid w:val="00F92F3D"/>
    <w:rsid w:val="00FA3DB7"/>
    <w:rsid w:val="00FB3F45"/>
    <w:rsid w:val="00FC1B48"/>
    <w:rsid w:val="00FC4AEF"/>
    <w:rsid w:val="00FC5552"/>
    <w:rsid w:val="00FF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50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50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245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2450AB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2450AB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leGrid">
    <w:name w:val="Table Grid"/>
    <w:basedOn w:val="TableNormal"/>
    <w:uiPriority w:val="59"/>
    <w:rsid w:val="002450AB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qFormat/>
    <w:rsid w:val="00EC417D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C417D"/>
    <w:rPr>
      <w:rFonts w:ascii="Arial" w:eastAsia="Times New Roman" w:hAnsi="Arial" w:cs="Arial"/>
      <w:sz w:val="24"/>
      <w:szCs w:val="24"/>
    </w:rPr>
  </w:style>
  <w:style w:type="paragraph" w:customStyle="1" w:styleId="SCREEN">
    <w:name w:val="SCREEN"/>
    <w:basedOn w:val="Normal"/>
    <w:link w:val="SCREENChar"/>
    <w:rsid w:val="00EC417D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EC417D"/>
    <w:rPr>
      <w:rFonts w:ascii="Courier New" w:eastAsia="Times New Roman" w:hAnsi="Courier New" w:cs="Times New Roman"/>
      <w:sz w:val="1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62E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E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E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2E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2E8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50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50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245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2450AB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2450AB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leGrid">
    <w:name w:val="Table Grid"/>
    <w:basedOn w:val="TableNormal"/>
    <w:uiPriority w:val="59"/>
    <w:rsid w:val="002450AB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qFormat/>
    <w:rsid w:val="00EC417D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C417D"/>
    <w:rPr>
      <w:rFonts w:ascii="Arial" w:eastAsia="Times New Roman" w:hAnsi="Arial" w:cs="Arial"/>
      <w:sz w:val="24"/>
      <w:szCs w:val="24"/>
    </w:rPr>
  </w:style>
  <w:style w:type="paragraph" w:customStyle="1" w:styleId="SCREEN">
    <w:name w:val="SCREEN"/>
    <w:basedOn w:val="Normal"/>
    <w:link w:val="SCREENChar"/>
    <w:rsid w:val="00EC417D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EC417D"/>
    <w:rPr>
      <w:rFonts w:ascii="Courier New" w:eastAsia="Times New Roman" w:hAnsi="Courier New" w:cs="Times New Roman"/>
      <w:sz w:val="1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62E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E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E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2E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2E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2017-05-24T14:10:00Z</dcterms:created>
  <dcterms:modified xsi:type="dcterms:W3CDTF">2017-05-24T14:10:00Z</dcterms:modified>
</cp:coreProperties>
</file>